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A30C" w14:textId="77777777" w:rsidR="007237C3" w:rsidRPr="007237C3" w:rsidRDefault="007237C3" w:rsidP="007237C3">
      <w:pPr>
        <w:snapToGrid w:val="0"/>
        <w:spacing w:before="120" w:after="120" w:line="240" w:lineRule="auto"/>
        <w:contextualSpacing/>
        <w:rPr>
          <w:rFonts w:ascii="Calibri" w:eastAsia="DengXian" w:hAnsi="Calibri" w:cs="Calibri"/>
        </w:rPr>
      </w:pPr>
    </w:p>
    <w:tbl>
      <w:tblPr>
        <w:tblStyle w:val="TableGrid"/>
        <w:tblW w:w="0" w:type="auto"/>
        <w:tblLook w:val="04A0" w:firstRow="1" w:lastRow="0" w:firstColumn="1" w:lastColumn="0" w:noHBand="0" w:noVBand="1"/>
      </w:tblPr>
      <w:tblGrid>
        <w:gridCol w:w="2405"/>
        <w:gridCol w:w="6521"/>
      </w:tblGrid>
      <w:tr w:rsidR="007237C3" w:rsidRPr="007237C3" w14:paraId="0335AB09" w14:textId="77777777" w:rsidTr="003F00F7">
        <w:tc>
          <w:tcPr>
            <w:tcW w:w="2405" w:type="dxa"/>
          </w:tcPr>
          <w:p w14:paraId="627BFB18" w14:textId="77777777" w:rsidR="007237C3" w:rsidRPr="007237C3" w:rsidRDefault="007237C3" w:rsidP="007237C3">
            <w:pPr>
              <w:snapToGrid w:val="0"/>
              <w:spacing w:before="40" w:after="40"/>
              <w:rPr>
                <w:rFonts w:ascii="Calibri" w:eastAsia="DengXian" w:hAnsi="Calibri" w:cs="Calibri"/>
              </w:rPr>
            </w:pPr>
            <w:r w:rsidRPr="007237C3">
              <w:rPr>
                <w:rFonts w:ascii="Calibri" w:eastAsia="DengXian" w:hAnsi="Calibri" w:cs="Calibri"/>
                <w:b/>
              </w:rPr>
              <w:t>Agency</w:t>
            </w:r>
          </w:p>
        </w:tc>
        <w:tc>
          <w:tcPr>
            <w:tcW w:w="6521" w:type="dxa"/>
          </w:tcPr>
          <w:p w14:paraId="495CABBF" w14:textId="2455B91A" w:rsidR="007237C3" w:rsidRPr="007237C3" w:rsidRDefault="004907BA" w:rsidP="007237C3">
            <w:pPr>
              <w:snapToGrid w:val="0"/>
              <w:spacing w:before="40" w:after="40"/>
              <w:rPr>
                <w:rFonts w:ascii="Calibri" w:eastAsia="DengXian" w:hAnsi="Calibri" w:cs="Calibri"/>
              </w:rPr>
            </w:pPr>
            <w:r w:rsidRPr="004907BA">
              <w:rPr>
                <w:rFonts w:ascii="Calibri" w:eastAsia="DengXian" w:hAnsi="Calibri" w:cs="Calibri"/>
              </w:rPr>
              <w:t>Department of Foreign Affairs and Trade</w:t>
            </w:r>
          </w:p>
        </w:tc>
      </w:tr>
      <w:tr w:rsidR="007237C3" w:rsidRPr="007237C3" w14:paraId="30C73EA2" w14:textId="77777777" w:rsidTr="003F00F7">
        <w:tc>
          <w:tcPr>
            <w:tcW w:w="2405" w:type="dxa"/>
          </w:tcPr>
          <w:p w14:paraId="3CEF3A48" w14:textId="77777777" w:rsidR="007237C3" w:rsidRPr="007237C3" w:rsidRDefault="007237C3" w:rsidP="007237C3">
            <w:pPr>
              <w:snapToGrid w:val="0"/>
              <w:spacing w:before="40" w:after="40"/>
              <w:rPr>
                <w:rFonts w:ascii="Calibri" w:eastAsia="DengXian" w:hAnsi="Calibri" w:cs="Calibri"/>
              </w:rPr>
            </w:pPr>
            <w:r w:rsidRPr="007237C3">
              <w:rPr>
                <w:rFonts w:ascii="Calibri" w:eastAsia="DengXian" w:hAnsi="Calibri" w:cs="Calibri"/>
                <w:b/>
              </w:rPr>
              <w:t>Location</w:t>
            </w:r>
          </w:p>
        </w:tc>
        <w:tc>
          <w:tcPr>
            <w:tcW w:w="6521" w:type="dxa"/>
          </w:tcPr>
          <w:p w14:paraId="409BB6F9" w14:textId="49C92DF5" w:rsidR="007237C3" w:rsidRPr="007237C3" w:rsidRDefault="00D37B7E" w:rsidP="007237C3">
            <w:pPr>
              <w:snapToGrid w:val="0"/>
              <w:spacing w:before="40" w:after="40"/>
              <w:rPr>
                <w:rFonts w:ascii="Calibri" w:eastAsia="DengXian" w:hAnsi="Calibri" w:cs="Calibri"/>
              </w:rPr>
            </w:pPr>
            <w:r w:rsidRPr="00D37B7E">
              <w:rPr>
                <w:rFonts w:ascii="Calibri" w:eastAsia="DengXian" w:hAnsi="Calibri" w:cs="Calibri"/>
              </w:rPr>
              <w:t>Australian Embassy, Beijing</w:t>
            </w:r>
          </w:p>
        </w:tc>
      </w:tr>
      <w:tr w:rsidR="00D37B7E" w:rsidRPr="007237C3" w14:paraId="77BC9AED" w14:textId="77777777" w:rsidTr="003F00F7">
        <w:tc>
          <w:tcPr>
            <w:tcW w:w="2405" w:type="dxa"/>
          </w:tcPr>
          <w:p w14:paraId="66BA8DF6" w14:textId="77777777" w:rsidR="00D37B7E" w:rsidRPr="007237C3" w:rsidRDefault="00D37B7E" w:rsidP="00D37B7E">
            <w:pPr>
              <w:snapToGrid w:val="0"/>
              <w:spacing w:before="40" w:after="40"/>
              <w:rPr>
                <w:rFonts w:ascii="Calibri" w:eastAsia="DengXian" w:hAnsi="Calibri" w:cs="Calibri"/>
                <w:b/>
              </w:rPr>
            </w:pPr>
            <w:r w:rsidRPr="007237C3">
              <w:rPr>
                <w:rFonts w:ascii="Calibri" w:eastAsia="DengXian" w:hAnsi="Calibri" w:cs="Calibri"/>
                <w:b/>
              </w:rPr>
              <w:t>Position Number</w:t>
            </w:r>
          </w:p>
        </w:tc>
        <w:tc>
          <w:tcPr>
            <w:tcW w:w="6521" w:type="dxa"/>
          </w:tcPr>
          <w:p w14:paraId="1DE510A7" w14:textId="0AA6E141" w:rsidR="00D37B7E" w:rsidRPr="007237C3" w:rsidRDefault="000527E5" w:rsidP="000527E5">
            <w:pPr>
              <w:spacing w:after="160" w:line="259" w:lineRule="auto"/>
              <w:rPr>
                <w:rFonts w:ascii="Calibri" w:eastAsia="DengXian" w:hAnsi="Calibri" w:cs="Calibri" w:hint="eastAsia"/>
              </w:rPr>
            </w:pPr>
            <w:r>
              <w:rPr>
                <w:rFonts w:ascii="Calibri" w:eastAsia="DengXian" w:hAnsi="Calibri" w:cs="Calibri"/>
              </w:rPr>
              <w:t>BJ1-0</w:t>
            </w:r>
            <w:r w:rsidR="00766DD3">
              <w:rPr>
                <w:rFonts w:ascii="Calibri" w:eastAsia="DengXian" w:hAnsi="Calibri" w:cs="Calibri" w:hint="eastAsia"/>
              </w:rPr>
              <w:t>25</w:t>
            </w:r>
          </w:p>
        </w:tc>
      </w:tr>
      <w:tr w:rsidR="00784E63" w:rsidRPr="007237C3" w14:paraId="7413C37B" w14:textId="77777777" w:rsidTr="003F00F7">
        <w:tc>
          <w:tcPr>
            <w:tcW w:w="2405" w:type="dxa"/>
          </w:tcPr>
          <w:p w14:paraId="19906226" w14:textId="77777777" w:rsidR="00784E63" w:rsidRPr="007237C3" w:rsidRDefault="00784E63" w:rsidP="00784E63">
            <w:pPr>
              <w:snapToGrid w:val="0"/>
              <w:spacing w:before="40" w:after="40"/>
              <w:rPr>
                <w:rFonts w:ascii="Calibri" w:eastAsia="DengXian" w:hAnsi="Calibri" w:cs="Calibri"/>
                <w:b/>
              </w:rPr>
            </w:pPr>
            <w:r w:rsidRPr="007237C3">
              <w:rPr>
                <w:rFonts w:ascii="Calibri" w:eastAsia="DengXian" w:hAnsi="Calibri" w:cs="Calibri"/>
                <w:b/>
              </w:rPr>
              <w:t>Position Title</w:t>
            </w:r>
          </w:p>
        </w:tc>
        <w:tc>
          <w:tcPr>
            <w:tcW w:w="6521" w:type="dxa"/>
          </w:tcPr>
          <w:p w14:paraId="5311FC95" w14:textId="3016F0BC" w:rsidR="00784E63" w:rsidRPr="007237C3" w:rsidRDefault="00766DD3" w:rsidP="00784E63">
            <w:pPr>
              <w:snapToGrid w:val="0"/>
              <w:spacing w:before="40" w:after="40"/>
              <w:rPr>
                <w:rFonts w:ascii="Calibri" w:eastAsia="DengXian" w:hAnsi="Calibri" w:cs="Calibri"/>
              </w:rPr>
            </w:pPr>
            <w:r w:rsidRPr="00766DD3">
              <w:rPr>
                <w:rFonts w:ascii="Calibri" w:eastAsia="DengXian" w:hAnsi="Calibri" w:cs="Calibri"/>
              </w:rPr>
              <w:t>Human Resources Officer</w:t>
            </w:r>
          </w:p>
        </w:tc>
      </w:tr>
      <w:tr w:rsidR="00784E63" w:rsidRPr="007237C3" w14:paraId="0E204712" w14:textId="77777777" w:rsidTr="003F00F7">
        <w:tc>
          <w:tcPr>
            <w:tcW w:w="2405" w:type="dxa"/>
          </w:tcPr>
          <w:p w14:paraId="353F4058" w14:textId="77777777" w:rsidR="00784E63" w:rsidRPr="007237C3" w:rsidRDefault="00784E63" w:rsidP="00784E63">
            <w:pPr>
              <w:snapToGrid w:val="0"/>
              <w:spacing w:before="40" w:after="40"/>
              <w:rPr>
                <w:rFonts w:ascii="Calibri" w:eastAsia="DengXian" w:hAnsi="Calibri" w:cs="Calibri"/>
                <w:b/>
              </w:rPr>
            </w:pPr>
            <w:r w:rsidRPr="007237C3">
              <w:rPr>
                <w:rFonts w:ascii="Calibri" w:eastAsia="DengXian" w:hAnsi="Calibri" w:cs="Calibri"/>
                <w:b/>
              </w:rPr>
              <w:t>Classification</w:t>
            </w:r>
          </w:p>
        </w:tc>
        <w:tc>
          <w:tcPr>
            <w:tcW w:w="6521" w:type="dxa"/>
          </w:tcPr>
          <w:p w14:paraId="569430C8" w14:textId="06354778" w:rsidR="00784E63" w:rsidRPr="007237C3" w:rsidRDefault="00784E63" w:rsidP="00784E63">
            <w:pPr>
              <w:snapToGrid w:val="0"/>
              <w:spacing w:before="40" w:after="40"/>
              <w:rPr>
                <w:rFonts w:ascii="Calibri" w:eastAsia="DengXian" w:hAnsi="Calibri" w:cs="Calibri"/>
              </w:rPr>
            </w:pPr>
            <w:r>
              <w:rPr>
                <w:rFonts w:ascii="Calibri" w:eastAsia="DengXian" w:hAnsi="Calibri" w:cs="Calibri"/>
              </w:rPr>
              <w:t>LE</w:t>
            </w:r>
            <w:r w:rsidR="009F6E56">
              <w:rPr>
                <w:rFonts w:ascii="Calibri" w:eastAsia="DengXian" w:hAnsi="Calibri" w:cs="Calibri" w:hint="eastAsia"/>
              </w:rPr>
              <w:t>4</w:t>
            </w:r>
          </w:p>
        </w:tc>
      </w:tr>
      <w:tr w:rsidR="00784E63" w:rsidRPr="007237C3" w14:paraId="5C9DDC73" w14:textId="77777777" w:rsidTr="003F00F7">
        <w:tc>
          <w:tcPr>
            <w:tcW w:w="2405" w:type="dxa"/>
          </w:tcPr>
          <w:p w14:paraId="07532BEC" w14:textId="77777777" w:rsidR="00784E63" w:rsidRPr="007237C3" w:rsidRDefault="00784E63" w:rsidP="00784E63">
            <w:pPr>
              <w:snapToGrid w:val="0"/>
              <w:spacing w:before="40" w:after="40"/>
              <w:rPr>
                <w:rFonts w:ascii="Calibri" w:eastAsia="DengXian" w:hAnsi="Calibri" w:cs="Calibri"/>
                <w:b/>
              </w:rPr>
            </w:pPr>
            <w:r w:rsidRPr="007237C3">
              <w:rPr>
                <w:rFonts w:ascii="Calibri" w:eastAsia="DengXian" w:hAnsi="Calibri" w:cs="Calibri"/>
                <w:b/>
              </w:rPr>
              <w:t>Section</w:t>
            </w:r>
          </w:p>
        </w:tc>
        <w:tc>
          <w:tcPr>
            <w:tcW w:w="6521" w:type="dxa"/>
            <w:vAlign w:val="center"/>
          </w:tcPr>
          <w:p w14:paraId="1CC8C0EC" w14:textId="07E16851" w:rsidR="00784E63" w:rsidRPr="007237C3" w:rsidRDefault="00F66F38" w:rsidP="00784E63">
            <w:pPr>
              <w:snapToGrid w:val="0"/>
              <w:spacing w:before="40" w:after="40"/>
              <w:rPr>
                <w:rFonts w:ascii="Calibri" w:eastAsia="DengXian" w:hAnsi="Calibri" w:cs="Calibri"/>
              </w:rPr>
            </w:pPr>
            <w:r w:rsidRPr="00F66F38">
              <w:rPr>
                <w:rFonts w:ascii="Calibri" w:eastAsia="DengXian" w:hAnsi="Calibri" w:cs="Calibri"/>
              </w:rPr>
              <w:t>Consular and Administrative</w:t>
            </w:r>
          </w:p>
        </w:tc>
      </w:tr>
      <w:tr w:rsidR="00705468" w:rsidRPr="007237C3" w14:paraId="56ED8012" w14:textId="77777777" w:rsidTr="003F00F7">
        <w:tc>
          <w:tcPr>
            <w:tcW w:w="2405" w:type="dxa"/>
          </w:tcPr>
          <w:p w14:paraId="2F1F02E4" w14:textId="77777777" w:rsidR="00705468" w:rsidRPr="007237C3" w:rsidRDefault="00705468" w:rsidP="00705468">
            <w:pPr>
              <w:snapToGrid w:val="0"/>
              <w:spacing w:before="40" w:after="40"/>
              <w:rPr>
                <w:rFonts w:ascii="Calibri" w:eastAsia="DengXian" w:hAnsi="Calibri" w:cs="Calibri"/>
                <w:b/>
              </w:rPr>
            </w:pPr>
            <w:r w:rsidRPr="007237C3">
              <w:rPr>
                <w:rFonts w:ascii="Calibri" w:eastAsia="DengXian" w:hAnsi="Calibri" w:cs="Calibri"/>
                <w:b/>
              </w:rPr>
              <w:t>Reports to (title)</w:t>
            </w:r>
          </w:p>
        </w:tc>
        <w:tc>
          <w:tcPr>
            <w:tcW w:w="6521" w:type="dxa"/>
          </w:tcPr>
          <w:p w14:paraId="53BEB9DF" w14:textId="0FAB9301" w:rsidR="00705468" w:rsidRPr="00F66F38" w:rsidRDefault="00F66F38" w:rsidP="00F66F38">
            <w:pPr>
              <w:spacing w:after="120" w:line="259" w:lineRule="auto"/>
              <w:rPr>
                <w:color w:val="000000" w:themeColor="text1"/>
              </w:rPr>
            </w:pPr>
            <w:r>
              <w:t>Human Resources Manager</w:t>
            </w:r>
          </w:p>
        </w:tc>
      </w:tr>
      <w:tr w:rsidR="00705468" w:rsidRPr="007237C3" w14:paraId="486EEDB0" w14:textId="77777777" w:rsidTr="003F00F7">
        <w:tc>
          <w:tcPr>
            <w:tcW w:w="2405" w:type="dxa"/>
          </w:tcPr>
          <w:p w14:paraId="70570721" w14:textId="77777777" w:rsidR="00705468" w:rsidRPr="007237C3" w:rsidRDefault="00705468" w:rsidP="00705468">
            <w:pPr>
              <w:snapToGrid w:val="0"/>
              <w:spacing w:before="40" w:after="40"/>
              <w:rPr>
                <w:rFonts w:ascii="Calibri" w:eastAsia="DengXian" w:hAnsi="Calibri" w:cs="Calibri"/>
                <w:b/>
              </w:rPr>
            </w:pPr>
            <w:r w:rsidRPr="007237C3">
              <w:rPr>
                <w:rFonts w:ascii="Calibri" w:eastAsia="DengXian" w:hAnsi="Calibri" w:cs="Calibri"/>
                <w:b/>
              </w:rPr>
              <w:t>Status</w:t>
            </w:r>
          </w:p>
        </w:tc>
        <w:tc>
          <w:tcPr>
            <w:tcW w:w="6521" w:type="dxa"/>
          </w:tcPr>
          <w:p w14:paraId="55B97FF6" w14:textId="581A231F" w:rsidR="00705468" w:rsidRPr="007237C3" w:rsidRDefault="00705468" w:rsidP="00705468">
            <w:pPr>
              <w:snapToGrid w:val="0"/>
              <w:spacing w:before="40" w:after="40"/>
              <w:rPr>
                <w:rFonts w:ascii="Calibri" w:eastAsia="DengXian" w:hAnsi="Calibri" w:cs="Calibri"/>
              </w:rPr>
            </w:pPr>
            <w:r>
              <w:rPr>
                <w:rFonts w:ascii="Calibri" w:eastAsia="DengXian" w:hAnsi="Calibri" w:cs="Calibri" w:hint="eastAsia"/>
              </w:rPr>
              <w:t>full-time</w:t>
            </w:r>
          </w:p>
        </w:tc>
      </w:tr>
      <w:tr w:rsidR="00705468" w:rsidRPr="007237C3" w14:paraId="0A015B5C" w14:textId="77777777" w:rsidTr="003F00F7">
        <w:tc>
          <w:tcPr>
            <w:tcW w:w="2405" w:type="dxa"/>
            <w:vAlign w:val="center"/>
          </w:tcPr>
          <w:p w14:paraId="62A1534D" w14:textId="77777777" w:rsidR="00705468" w:rsidRPr="007237C3" w:rsidRDefault="00705468" w:rsidP="00705468">
            <w:pPr>
              <w:snapToGrid w:val="0"/>
              <w:spacing w:before="40" w:after="40"/>
              <w:rPr>
                <w:rFonts w:ascii="Calibri" w:eastAsia="DengXian" w:hAnsi="Calibri" w:cs="Calibri"/>
                <w:b/>
              </w:rPr>
            </w:pPr>
            <w:r w:rsidRPr="007237C3">
              <w:rPr>
                <w:rFonts w:ascii="Calibri" w:eastAsia="DengXian" w:hAnsi="Calibri" w:cs="Calibri"/>
                <w:b/>
              </w:rPr>
              <w:t xml:space="preserve">Gross Annual Salary </w:t>
            </w:r>
          </w:p>
        </w:tc>
        <w:tc>
          <w:tcPr>
            <w:tcW w:w="6521" w:type="dxa"/>
            <w:vAlign w:val="center"/>
          </w:tcPr>
          <w:p w14:paraId="62058D0F" w14:textId="5F65E4E1" w:rsidR="00705468" w:rsidRPr="001C7DC7" w:rsidRDefault="00705468" w:rsidP="00705468">
            <w:pPr>
              <w:snapToGrid w:val="0"/>
              <w:spacing w:before="40" w:after="40"/>
              <w:rPr>
                <w:rFonts w:ascii="Calibri" w:eastAsia="DengXian" w:hAnsi="Calibri" w:cs="Calibri"/>
              </w:rPr>
            </w:pPr>
            <w:r w:rsidRPr="00730445">
              <w:rPr>
                <w:rFonts w:ascii="Calibri" w:eastAsia="DengXian" w:hAnsi="Calibri" w:cs="Calibri"/>
              </w:rPr>
              <w:t>RMB</w:t>
            </w:r>
            <w:r w:rsidRPr="00730445">
              <w:rPr>
                <w:rFonts w:ascii="Calibri" w:hAnsi="Calibri" w:cs="Calibri"/>
                <w:color w:val="000000"/>
              </w:rPr>
              <w:t xml:space="preserve">197,303.21 </w:t>
            </w:r>
            <w:r w:rsidRPr="00730445">
              <w:rPr>
                <w:rFonts w:ascii="Calibri" w:eastAsia="DengXian" w:hAnsi="Calibri" w:cs="Calibri"/>
              </w:rPr>
              <w:t>(plus loading if applicable)</w:t>
            </w:r>
          </w:p>
        </w:tc>
      </w:tr>
    </w:tbl>
    <w:p w14:paraId="711A82E7" w14:textId="77777777" w:rsidR="007237C3" w:rsidRPr="007237C3" w:rsidRDefault="007237C3" w:rsidP="007237C3">
      <w:pPr>
        <w:keepNext/>
        <w:snapToGrid w:val="0"/>
        <w:spacing w:before="120" w:after="120" w:line="240" w:lineRule="auto"/>
        <w:contextualSpacing/>
        <w:jc w:val="both"/>
        <w:outlineLvl w:val="1"/>
        <w:rPr>
          <w:rFonts w:ascii="Calibri" w:eastAsia="Times New Roman" w:hAnsi="Calibri" w:cs="Calibri"/>
          <w:b/>
          <w:bCs/>
          <w:color w:val="000000"/>
          <w:lang w:val="x-none" w:eastAsia="en-AU"/>
        </w:rPr>
      </w:pPr>
    </w:p>
    <w:p w14:paraId="10EE9D1C" w14:textId="4FD25274" w:rsidR="001D37A1" w:rsidRPr="00A318D5" w:rsidRDefault="001D37A1" w:rsidP="00096DB5">
      <w:pPr>
        <w:keepNext/>
        <w:snapToGrid w:val="0"/>
        <w:spacing w:before="360" w:after="120" w:line="240" w:lineRule="auto"/>
        <w:jc w:val="both"/>
        <w:outlineLvl w:val="1"/>
        <w:rPr>
          <w:rFonts w:ascii="Calibri" w:hAnsi="Calibri" w:cs="Calibri"/>
          <w:b/>
          <w:bCs/>
          <w:color w:val="000000"/>
          <w:sz w:val="24"/>
          <w:szCs w:val="24"/>
          <w:lang w:val="x-none"/>
        </w:rPr>
      </w:pPr>
      <w:r w:rsidRPr="001D37A1">
        <w:rPr>
          <w:rFonts w:ascii="Calibri" w:eastAsia="Times New Roman" w:hAnsi="Calibri" w:cs="Calibri"/>
          <w:b/>
          <w:bCs/>
          <w:color w:val="000000"/>
          <w:sz w:val="24"/>
          <w:szCs w:val="24"/>
          <w:lang w:eastAsia="en-AU"/>
        </w:rPr>
        <w:t xml:space="preserve">About The Department of Foreign Affairs and Trade </w:t>
      </w:r>
    </w:p>
    <w:p w14:paraId="4C5B31E2" w14:textId="77777777" w:rsidR="00E64884" w:rsidRPr="00E64884" w:rsidRDefault="00E64884" w:rsidP="00E64884">
      <w:pPr>
        <w:keepNext/>
        <w:snapToGrid w:val="0"/>
        <w:spacing w:before="360" w:after="120" w:line="240" w:lineRule="auto"/>
        <w:jc w:val="both"/>
        <w:outlineLvl w:val="1"/>
        <w:rPr>
          <w:rFonts w:cstheme="minorHAnsi"/>
          <w:color w:val="000000" w:themeColor="text1"/>
        </w:rPr>
      </w:pPr>
      <w:r w:rsidRPr="00E64884">
        <w:rPr>
          <w:rFonts w:cstheme="minorHAnsi"/>
          <w:color w:val="000000" w:themeColor="text1"/>
        </w:rPr>
        <w:t>The role of the Department of Foreign Affairs and Trade (DFAT) is to advance the interests of Australia and Australians internationally.  This involves strengthening Australia’s security, enhancing Australia’s prosperity, delivering an effective and high-quality overseas aid program and helping Australian travellers and Australians overseas.  The department provides foreign, trade and development policy advice to the Australian Government.  DFAT also works with other Australian government agencies to drive coordination of Australia’s pursuit of global, regional and bilateral interests.</w:t>
      </w:r>
    </w:p>
    <w:p w14:paraId="24A9A492" w14:textId="193D904B" w:rsidR="007237C3" w:rsidRDefault="007237C3" w:rsidP="007237C3">
      <w:pPr>
        <w:keepNext/>
        <w:snapToGrid w:val="0"/>
        <w:spacing w:before="360" w:after="120" w:line="240" w:lineRule="auto"/>
        <w:jc w:val="both"/>
        <w:outlineLvl w:val="1"/>
        <w:rPr>
          <w:rFonts w:ascii="Calibri" w:eastAsia="Times New Roman" w:hAnsi="Calibri" w:cs="Calibri"/>
          <w:b/>
          <w:bCs/>
          <w:color w:val="000000"/>
          <w:sz w:val="24"/>
          <w:szCs w:val="24"/>
          <w:lang w:val="x-none" w:eastAsia="en-AU"/>
        </w:rPr>
      </w:pPr>
      <w:r w:rsidRPr="007237C3">
        <w:rPr>
          <w:rFonts w:ascii="Calibri" w:eastAsia="Times New Roman" w:hAnsi="Calibri" w:cs="Calibri"/>
          <w:b/>
          <w:bCs/>
          <w:color w:val="000000"/>
          <w:sz w:val="24"/>
          <w:szCs w:val="24"/>
          <w:lang w:val="x-none" w:eastAsia="en-AU"/>
        </w:rPr>
        <w:t>About the position</w:t>
      </w:r>
    </w:p>
    <w:p w14:paraId="5C68B5E4" w14:textId="19572CCE" w:rsidR="00F66F38" w:rsidRPr="00F66F38" w:rsidRDefault="00F66F38" w:rsidP="00F66F38">
      <w:pPr>
        <w:keepNext/>
        <w:snapToGrid w:val="0"/>
        <w:spacing w:before="360" w:after="120" w:line="240" w:lineRule="auto"/>
        <w:jc w:val="both"/>
        <w:outlineLvl w:val="1"/>
        <w:rPr>
          <w:lang w:val="en-US"/>
        </w:rPr>
      </w:pPr>
      <w:r w:rsidRPr="00F66F38">
        <w:rPr>
          <w:lang w:val="en-US"/>
        </w:rPr>
        <w:t xml:space="preserve">The HR </w:t>
      </w:r>
      <w:r>
        <w:rPr>
          <w:rFonts w:hint="eastAsia"/>
          <w:lang w:val="en-US"/>
        </w:rPr>
        <w:t xml:space="preserve">Officer </w:t>
      </w:r>
      <w:r w:rsidRPr="00F66F38">
        <w:rPr>
          <w:lang w:val="en-US"/>
        </w:rPr>
        <w:t xml:space="preserve">provides operational support </w:t>
      </w:r>
      <w:proofErr w:type="gramStart"/>
      <w:r w:rsidRPr="00F66F38">
        <w:rPr>
          <w:lang w:val="en-US"/>
        </w:rPr>
        <w:t>to</w:t>
      </w:r>
      <w:proofErr w:type="gramEnd"/>
      <w:r w:rsidRPr="00F66F38">
        <w:rPr>
          <w:lang w:val="en-US"/>
        </w:rPr>
        <w:t xml:space="preserve"> the Human Resources function and ensures the accurate and efficient delivery of HR administrative services for Locally Engaged Staff (LES).</w:t>
      </w:r>
    </w:p>
    <w:p w14:paraId="3816E2BD" w14:textId="77777777" w:rsidR="00F66F38" w:rsidRPr="00F66F38" w:rsidRDefault="00F66F38" w:rsidP="00F66F38">
      <w:pPr>
        <w:keepNext/>
        <w:snapToGrid w:val="0"/>
        <w:spacing w:before="360" w:after="120" w:line="240" w:lineRule="auto"/>
        <w:jc w:val="both"/>
        <w:outlineLvl w:val="1"/>
        <w:rPr>
          <w:lang w:val="en-US"/>
        </w:rPr>
      </w:pPr>
      <w:r w:rsidRPr="00F66F38">
        <w:rPr>
          <w:lang w:val="en-US"/>
        </w:rPr>
        <w:t>The position focuses primarily on HR operations, payroll administration, and maintaining HR records and compliance processes.</w:t>
      </w:r>
    </w:p>
    <w:p w14:paraId="781E44DB" w14:textId="0D1E8E11" w:rsidR="000F0B19" w:rsidRDefault="000F0B19" w:rsidP="000F0B19">
      <w:pPr>
        <w:keepNext/>
        <w:snapToGrid w:val="0"/>
        <w:spacing w:before="360" w:after="120" w:line="240" w:lineRule="auto"/>
        <w:jc w:val="both"/>
        <w:outlineLvl w:val="1"/>
        <w:rPr>
          <w:rFonts w:ascii="Calibri" w:eastAsia="Times New Roman" w:hAnsi="Calibri" w:cs="Calibri"/>
          <w:b/>
          <w:bCs/>
          <w:color w:val="000000"/>
          <w:sz w:val="24"/>
          <w:szCs w:val="24"/>
          <w:lang w:val="x-none" w:eastAsia="en-AU"/>
        </w:rPr>
      </w:pPr>
      <w:r w:rsidRPr="007237C3">
        <w:rPr>
          <w:rFonts w:ascii="Calibri" w:eastAsia="Times New Roman" w:hAnsi="Calibri" w:cs="Calibri"/>
          <w:b/>
          <w:bCs/>
          <w:color w:val="000000"/>
          <w:sz w:val="24"/>
          <w:szCs w:val="24"/>
          <w:lang w:val="x-none" w:eastAsia="en-AU"/>
        </w:rPr>
        <w:t>The key responsibilities of the position include, but are not limited to:</w:t>
      </w:r>
    </w:p>
    <w:p w14:paraId="65559260" w14:textId="77777777" w:rsidR="009E4572" w:rsidRPr="009E4572" w:rsidRDefault="009E4572" w:rsidP="009E4572">
      <w:pPr>
        <w:pStyle w:val="ListParagraph"/>
        <w:numPr>
          <w:ilvl w:val="0"/>
          <w:numId w:val="14"/>
        </w:numPr>
        <w:jc w:val="both"/>
        <w:rPr>
          <w:rFonts w:eastAsia="DengXian" w:cstheme="minorHAnsi"/>
          <w:color w:val="000000" w:themeColor="text1"/>
          <w:lang w:val="en-US"/>
        </w:rPr>
      </w:pPr>
      <w:r w:rsidRPr="009E4572">
        <w:rPr>
          <w:rFonts w:eastAsia="DengXian" w:cstheme="minorHAnsi"/>
          <w:color w:val="000000" w:themeColor="text1"/>
          <w:lang w:val="en-US"/>
        </w:rPr>
        <w:t>Process payroll and salary-related entitlements in the Human Resources system (IPL) accurately and in a timely manner.</w:t>
      </w:r>
    </w:p>
    <w:p w14:paraId="1EDD5DB8" w14:textId="77777777" w:rsidR="009E4572" w:rsidRPr="009E4572" w:rsidRDefault="009E4572" w:rsidP="009E4572">
      <w:pPr>
        <w:pStyle w:val="ListParagraph"/>
        <w:numPr>
          <w:ilvl w:val="0"/>
          <w:numId w:val="14"/>
        </w:numPr>
        <w:jc w:val="both"/>
        <w:rPr>
          <w:rFonts w:eastAsia="DengXian" w:cstheme="minorHAnsi"/>
          <w:color w:val="000000" w:themeColor="text1"/>
          <w:lang w:val="en-US"/>
        </w:rPr>
      </w:pPr>
      <w:r w:rsidRPr="009E4572">
        <w:rPr>
          <w:rFonts w:eastAsia="DengXian" w:cstheme="minorHAnsi"/>
          <w:color w:val="000000" w:themeColor="text1"/>
          <w:lang w:val="en-US"/>
        </w:rPr>
        <w:t>Administer routine HR processes including leave management, overtime, higher duties, attendance records and insurance administration.</w:t>
      </w:r>
    </w:p>
    <w:p w14:paraId="2D612473" w14:textId="77777777" w:rsidR="009E4572" w:rsidRPr="009E4572" w:rsidRDefault="009E4572" w:rsidP="009E4572">
      <w:pPr>
        <w:pStyle w:val="ListParagraph"/>
        <w:numPr>
          <w:ilvl w:val="0"/>
          <w:numId w:val="14"/>
        </w:numPr>
        <w:jc w:val="both"/>
        <w:rPr>
          <w:rFonts w:eastAsia="DengXian" w:cstheme="minorHAnsi"/>
          <w:color w:val="000000" w:themeColor="text1"/>
          <w:lang w:val="en-US"/>
        </w:rPr>
      </w:pPr>
      <w:r w:rsidRPr="009E4572">
        <w:rPr>
          <w:rFonts w:eastAsia="DengXian" w:cstheme="minorHAnsi"/>
          <w:color w:val="000000" w:themeColor="text1"/>
          <w:lang w:val="en-US"/>
        </w:rPr>
        <w:t>Maintain accurate HR records, personnel files and employee data in the Embassy’s records management systems. Ensure employee information remains current and compliant with DFAT policies and procedures.</w:t>
      </w:r>
    </w:p>
    <w:p w14:paraId="02C029FF" w14:textId="77777777" w:rsidR="009E4572" w:rsidRPr="009E4572" w:rsidRDefault="009E4572" w:rsidP="009E4572">
      <w:pPr>
        <w:pStyle w:val="ListParagraph"/>
        <w:numPr>
          <w:ilvl w:val="0"/>
          <w:numId w:val="14"/>
        </w:numPr>
        <w:jc w:val="both"/>
        <w:rPr>
          <w:rFonts w:eastAsia="DengXian" w:cstheme="minorHAnsi"/>
          <w:color w:val="000000" w:themeColor="text1"/>
          <w:lang w:val="en-US"/>
        </w:rPr>
      </w:pPr>
      <w:r w:rsidRPr="009E4572">
        <w:rPr>
          <w:rFonts w:eastAsia="DengXian" w:cstheme="minorHAnsi"/>
          <w:color w:val="000000" w:themeColor="text1"/>
          <w:lang w:val="en-US"/>
        </w:rPr>
        <w:t>Prepare regular and ad hoc HR reports, including leave balances and payroll related reporting.</w:t>
      </w:r>
    </w:p>
    <w:p w14:paraId="2117C36D" w14:textId="77777777" w:rsidR="009E4572" w:rsidRPr="009E4572" w:rsidRDefault="009E4572" w:rsidP="009E4572">
      <w:pPr>
        <w:pStyle w:val="ListParagraph"/>
        <w:numPr>
          <w:ilvl w:val="0"/>
          <w:numId w:val="14"/>
        </w:numPr>
        <w:jc w:val="both"/>
        <w:rPr>
          <w:rFonts w:eastAsia="DengXian" w:cstheme="minorHAnsi"/>
          <w:color w:val="000000" w:themeColor="text1"/>
          <w:lang w:val="en-US"/>
        </w:rPr>
      </w:pPr>
      <w:r w:rsidRPr="009E4572">
        <w:rPr>
          <w:rFonts w:eastAsia="DengXian" w:cstheme="minorHAnsi"/>
          <w:color w:val="000000" w:themeColor="text1"/>
          <w:lang w:val="en-US"/>
        </w:rPr>
        <w:t>Maintain HR documentation and support record management in accordance with Embassy procedures.</w:t>
      </w:r>
    </w:p>
    <w:p w14:paraId="27B0F163" w14:textId="77777777" w:rsidR="009E4572" w:rsidRPr="009E4572" w:rsidRDefault="009E4572" w:rsidP="009E4572">
      <w:pPr>
        <w:pStyle w:val="ListParagraph"/>
        <w:numPr>
          <w:ilvl w:val="0"/>
          <w:numId w:val="14"/>
        </w:numPr>
        <w:jc w:val="both"/>
        <w:rPr>
          <w:rFonts w:eastAsia="DengXian" w:cstheme="minorHAnsi"/>
          <w:color w:val="000000" w:themeColor="text1"/>
          <w:lang w:val="en-US"/>
        </w:rPr>
      </w:pPr>
      <w:r w:rsidRPr="009E4572">
        <w:rPr>
          <w:rFonts w:eastAsia="DengXian" w:cstheme="minorHAnsi"/>
          <w:color w:val="000000" w:themeColor="text1"/>
          <w:lang w:val="en-US"/>
        </w:rPr>
        <w:t>Assist with the preparation of HR documentation related to employment variations, contract extensions and terminations.</w:t>
      </w:r>
    </w:p>
    <w:p w14:paraId="4A2923B4" w14:textId="77777777" w:rsidR="009E4572" w:rsidRPr="009E4572" w:rsidRDefault="009E4572" w:rsidP="009E4572">
      <w:pPr>
        <w:pStyle w:val="ListParagraph"/>
        <w:numPr>
          <w:ilvl w:val="0"/>
          <w:numId w:val="14"/>
        </w:numPr>
        <w:jc w:val="both"/>
        <w:rPr>
          <w:rFonts w:eastAsia="DengXian" w:cstheme="minorHAnsi"/>
          <w:color w:val="000000" w:themeColor="text1"/>
          <w:lang w:val="en-US"/>
        </w:rPr>
      </w:pPr>
      <w:r w:rsidRPr="009E4572">
        <w:rPr>
          <w:rFonts w:eastAsia="DengXian" w:cstheme="minorHAnsi"/>
          <w:color w:val="000000" w:themeColor="text1"/>
          <w:lang w:val="en-US"/>
        </w:rPr>
        <w:lastRenderedPageBreak/>
        <w:t>Provide administrative support for recruitment activities including scheduling interviews, preparing documentation and coordinating candidate communication.</w:t>
      </w:r>
    </w:p>
    <w:p w14:paraId="274B87D5" w14:textId="77777777" w:rsidR="009E4572" w:rsidRPr="009E4572" w:rsidRDefault="009E4572" w:rsidP="009E4572">
      <w:pPr>
        <w:pStyle w:val="ListParagraph"/>
        <w:numPr>
          <w:ilvl w:val="0"/>
          <w:numId w:val="14"/>
        </w:numPr>
        <w:jc w:val="both"/>
        <w:rPr>
          <w:rFonts w:eastAsia="DengXian" w:cstheme="minorHAnsi"/>
          <w:color w:val="000000" w:themeColor="text1"/>
          <w:lang w:val="en-US"/>
        </w:rPr>
      </w:pPr>
      <w:r w:rsidRPr="009E4572">
        <w:rPr>
          <w:rFonts w:eastAsia="DengXian" w:cstheme="minorHAnsi"/>
          <w:color w:val="000000" w:themeColor="text1"/>
          <w:lang w:val="en-US"/>
        </w:rPr>
        <w:t>Support onboarding and induction processes for new staff.</w:t>
      </w:r>
    </w:p>
    <w:p w14:paraId="17A6CF3F" w14:textId="77777777" w:rsidR="009E4572" w:rsidRPr="009E4572" w:rsidRDefault="009E4572" w:rsidP="009E4572">
      <w:pPr>
        <w:pStyle w:val="ListParagraph"/>
        <w:numPr>
          <w:ilvl w:val="0"/>
          <w:numId w:val="14"/>
        </w:numPr>
        <w:jc w:val="both"/>
        <w:rPr>
          <w:rFonts w:eastAsia="DengXian" w:cstheme="minorHAnsi"/>
          <w:color w:val="000000" w:themeColor="text1"/>
          <w:lang w:val="en-US"/>
        </w:rPr>
      </w:pPr>
      <w:r w:rsidRPr="009E4572">
        <w:rPr>
          <w:rFonts w:eastAsia="DengXian" w:cstheme="minorHAnsi"/>
          <w:color w:val="000000" w:themeColor="text1"/>
          <w:lang w:val="en-US"/>
        </w:rPr>
        <w:t>Assist with the coordination and administration of staff training programs.</w:t>
      </w:r>
    </w:p>
    <w:p w14:paraId="756967B2" w14:textId="77777777" w:rsidR="009E4572" w:rsidRPr="009E4572" w:rsidRDefault="009E4572" w:rsidP="009E4572">
      <w:pPr>
        <w:pStyle w:val="ListParagraph"/>
        <w:numPr>
          <w:ilvl w:val="0"/>
          <w:numId w:val="14"/>
        </w:numPr>
        <w:jc w:val="both"/>
        <w:rPr>
          <w:rFonts w:eastAsia="DengXian" w:cstheme="minorHAnsi"/>
          <w:color w:val="000000" w:themeColor="text1"/>
          <w:lang w:val="en-US"/>
        </w:rPr>
      </w:pPr>
      <w:r w:rsidRPr="009E4572">
        <w:rPr>
          <w:rFonts w:eastAsia="DengXian" w:cstheme="minorHAnsi"/>
          <w:color w:val="000000" w:themeColor="text1"/>
          <w:lang w:val="en-US"/>
        </w:rPr>
        <w:t>Assist the HR Manager in implementing the Embassy’s performance management processes. Maintain relevant documentation and support communication with staff regarding performance processes.</w:t>
      </w:r>
    </w:p>
    <w:p w14:paraId="67BC0043" w14:textId="77777777" w:rsidR="009E4572" w:rsidRPr="009E4572" w:rsidRDefault="009E4572" w:rsidP="009E4572">
      <w:pPr>
        <w:pStyle w:val="ListParagraph"/>
        <w:numPr>
          <w:ilvl w:val="0"/>
          <w:numId w:val="14"/>
        </w:numPr>
        <w:jc w:val="both"/>
        <w:rPr>
          <w:rFonts w:eastAsia="DengXian" w:cstheme="minorHAnsi"/>
          <w:color w:val="000000" w:themeColor="text1"/>
          <w:lang w:val="en-US"/>
        </w:rPr>
      </w:pPr>
      <w:r w:rsidRPr="009E4572">
        <w:rPr>
          <w:rFonts w:eastAsia="DengXian" w:cstheme="minorHAnsi"/>
          <w:color w:val="000000" w:themeColor="text1"/>
          <w:lang w:val="en-US"/>
        </w:rPr>
        <w:t>Provide responsive HR support to Embassy staff enquiries within established procedures. Work collaboratively with the HR Manager and other teams to ensure effective HR service delivery.</w:t>
      </w:r>
    </w:p>
    <w:p w14:paraId="3262FA0F" w14:textId="77777777" w:rsidR="009E4572" w:rsidRPr="009E4572" w:rsidRDefault="009E4572" w:rsidP="009E4572">
      <w:pPr>
        <w:pStyle w:val="ListParagraph"/>
        <w:numPr>
          <w:ilvl w:val="0"/>
          <w:numId w:val="14"/>
        </w:numPr>
        <w:jc w:val="both"/>
        <w:rPr>
          <w:rFonts w:eastAsia="DengXian" w:cstheme="minorHAnsi"/>
          <w:color w:val="000000" w:themeColor="text1"/>
          <w:lang w:val="en-US"/>
        </w:rPr>
      </w:pPr>
      <w:r w:rsidRPr="009E4572">
        <w:rPr>
          <w:rFonts w:eastAsia="DengXian" w:cstheme="minorHAnsi"/>
          <w:color w:val="000000" w:themeColor="text1"/>
          <w:lang w:val="en-US"/>
        </w:rPr>
        <w:t>Perform other duties as required.</w:t>
      </w:r>
    </w:p>
    <w:p w14:paraId="49F00C4B" w14:textId="29BE325B" w:rsidR="000F0B19" w:rsidRPr="007237C3" w:rsidRDefault="009E4572" w:rsidP="000F0B19">
      <w:pPr>
        <w:keepNext/>
        <w:snapToGrid w:val="0"/>
        <w:spacing w:before="360" w:after="120" w:line="240" w:lineRule="auto"/>
        <w:jc w:val="both"/>
        <w:outlineLvl w:val="1"/>
        <w:rPr>
          <w:rFonts w:ascii="Calibri" w:eastAsia="Times New Roman" w:hAnsi="Calibri" w:cs="Calibri"/>
          <w:b/>
          <w:bCs/>
          <w:color w:val="000000"/>
          <w:sz w:val="24"/>
          <w:szCs w:val="24"/>
          <w:lang w:val="x-none" w:eastAsia="en-AU"/>
        </w:rPr>
      </w:pPr>
      <w:r w:rsidRPr="009E4572">
        <w:rPr>
          <w:rFonts w:ascii="Calibri" w:hAnsi="Calibri" w:cs="Calibri"/>
          <w:b/>
          <w:bCs/>
          <w:color w:val="000000"/>
          <w:sz w:val="24"/>
          <w:szCs w:val="24"/>
        </w:rPr>
        <w:t xml:space="preserve">Required Qualifications/Experience/Knowledge/Skills </w:t>
      </w:r>
    </w:p>
    <w:p w14:paraId="09935B2F" w14:textId="77777777" w:rsidR="00EA1C6E" w:rsidRPr="00EA1C6E" w:rsidRDefault="00EA1C6E" w:rsidP="00EA1C6E">
      <w:pPr>
        <w:numPr>
          <w:ilvl w:val="0"/>
          <w:numId w:val="32"/>
        </w:numPr>
        <w:autoSpaceDE w:val="0"/>
        <w:autoSpaceDN w:val="0"/>
        <w:spacing w:after="0" w:line="240" w:lineRule="auto"/>
        <w:rPr>
          <w:rFonts w:cstheme="minorHAnsi"/>
          <w:color w:val="000000" w:themeColor="text1"/>
        </w:rPr>
      </w:pPr>
      <w:r w:rsidRPr="00EA1C6E">
        <w:rPr>
          <w:rFonts w:cstheme="minorHAnsi"/>
          <w:color w:val="000000" w:themeColor="text1"/>
        </w:rPr>
        <w:t>Proven experience in delivering HR services.</w:t>
      </w:r>
    </w:p>
    <w:p w14:paraId="751DDF01" w14:textId="77777777" w:rsidR="00EA1C6E" w:rsidRPr="00EA1C6E" w:rsidRDefault="00EA1C6E" w:rsidP="00EA1C6E">
      <w:pPr>
        <w:numPr>
          <w:ilvl w:val="0"/>
          <w:numId w:val="32"/>
        </w:numPr>
        <w:autoSpaceDE w:val="0"/>
        <w:autoSpaceDN w:val="0"/>
        <w:spacing w:after="0" w:line="240" w:lineRule="auto"/>
        <w:rPr>
          <w:rFonts w:cstheme="minorHAnsi"/>
          <w:color w:val="000000" w:themeColor="text1"/>
        </w:rPr>
      </w:pPr>
      <w:r w:rsidRPr="00EA1C6E">
        <w:rPr>
          <w:rFonts w:cstheme="minorHAnsi"/>
          <w:color w:val="000000" w:themeColor="text1"/>
        </w:rPr>
        <w:t>Excellent stakeholder and people management skills.</w:t>
      </w:r>
    </w:p>
    <w:p w14:paraId="16012DC4" w14:textId="77777777" w:rsidR="00EA1C6E" w:rsidRPr="00EA1C6E" w:rsidRDefault="00EA1C6E" w:rsidP="00EA1C6E">
      <w:pPr>
        <w:numPr>
          <w:ilvl w:val="0"/>
          <w:numId w:val="32"/>
        </w:numPr>
        <w:autoSpaceDE w:val="0"/>
        <w:autoSpaceDN w:val="0"/>
        <w:spacing w:after="0" w:line="240" w:lineRule="auto"/>
        <w:rPr>
          <w:rFonts w:cstheme="minorHAnsi"/>
          <w:color w:val="000000" w:themeColor="text1"/>
        </w:rPr>
      </w:pPr>
      <w:r w:rsidRPr="00EA1C6E">
        <w:rPr>
          <w:rFonts w:cstheme="minorHAnsi"/>
          <w:color w:val="000000" w:themeColor="text1"/>
        </w:rPr>
        <w:t xml:space="preserve">Ability to organise and prioritise workloads to meet deadlines </w:t>
      </w:r>
      <w:proofErr w:type="gramStart"/>
      <w:r w:rsidRPr="00EA1C6E">
        <w:rPr>
          <w:rFonts w:cstheme="minorHAnsi"/>
          <w:color w:val="000000" w:themeColor="text1"/>
        </w:rPr>
        <w:t>so as to</w:t>
      </w:r>
      <w:proofErr w:type="gramEnd"/>
      <w:r w:rsidRPr="00EA1C6E">
        <w:rPr>
          <w:rFonts w:cstheme="minorHAnsi"/>
          <w:color w:val="000000" w:themeColor="text1"/>
        </w:rPr>
        <w:t xml:space="preserve"> complete tasks and assignments in a timely manner.</w:t>
      </w:r>
    </w:p>
    <w:p w14:paraId="46456A2E" w14:textId="77777777" w:rsidR="00EA1C6E" w:rsidRPr="00EA1C6E" w:rsidRDefault="00EA1C6E" w:rsidP="00EA1C6E">
      <w:pPr>
        <w:numPr>
          <w:ilvl w:val="0"/>
          <w:numId w:val="32"/>
        </w:numPr>
        <w:autoSpaceDE w:val="0"/>
        <w:autoSpaceDN w:val="0"/>
        <w:spacing w:after="0" w:line="240" w:lineRule="auto"/>
        <w:rPr>
          <w:rFonts w:cstheme="minorHAnsi"/>
          <w:color w:val="000000" w:themeColor="text1"/>
        </w:rPr>
      </w:pPr>
      <w:r w:rsidRPr="00EA1C6E">
        <w:rPr>
          <w:rFonts w:cstheme="minorHAnsi"/>
          <w:color w:val="000000" w:themeColor="text1"/>
        </w:rPr>
        <w:t>Ability to understand and carry out administrative processes using computerised systems, including competency in MS Office.</w:t>
      </w:r>
    </w:p>
    <w:p w14:paraId="70074677" w14:textId="77777777" w:rsidR="00EA1C6E" w:rsidRPr="00EA1C6E" w:rsidRDefault="00EA1C6E" w:rsidP="00EA1C6E">
      <w:pPr>
        <w:numPr>
          <w:ilvl w:val="0"/>
          <w:numId w:val="32"/>
        </w:numPr>
        <w:autoSpaceDE w:val="0"/>
        <w:autoSpaceDN w:val="0"/>
        <w:spacing w:after="0" w:line="240" w:lineRule="auto"/>
        <w:rPr>
          <w:rFonts w:cstheme="minorHAnsi"/>
          <w:color w:val="000000" w:themeColor="text1"/>
        </w:rPr>
      </w:pPr>
      <w:r w:rsidRPr="00EA1C6E">
        <w:rPr>
          <w:rFonts w:cstheme="minorHAnsi"/>
          <w:color w:val="000000" w:themeColor="text1"/>
        </w:rPr>
        <w:t>Good research, analytical, decision-making and problem-solving skills.</w:t>
      </w:r>
    </w:p>
    <w:p w14:paraId="622748AD" w14:textId="77777777" w:rsidR="00EA1C6E" w:rsidRPr="00EA1C6E" w:rsidRDefault="00EA1C6E" w:rsidP="00EA1C6E">
      <w:pPr>
        <w:numPr>
          <w:ilvl w:val="0"/>
          <w:numId w:val="32"/>
        </w:numPr>
        <w:autoSpaceDE w:val="0"/>
        <w:autoSpaceDN w:val="0"/>
        <w:spacing w:after="0" w:line="240" w:lineRule="auto"/>
        <w:rPr>
          <w:rFonts w:cstheme="minorHAnsi"/>
          <w:color w:val="000000" w:themeColor="text1"/>
        </w:rPr>
      </w:pPr>
      <w:r w:rsidRPr="00EA1C6E">
        <w:rPr>
          <w:rFonts w:cstheme="minorHAnsi"/>
          <w:color w:val="000000" w:themeColor="text1"/>
        </w:rPr>
        <w:t>Initiative; flexibility; adaptability and ability to operate and work effectively within a work unit.</w:t>
      </w:r>
    </w:p>
    <w:p w14:paraId="181C0205" w14:textId="77777777" w:rsidR="00EA1C6E" w:rsidRPr="00EA1C6E" w:rsidRDefault="00EA1C6E" w:rsidP="00EA1C6E">
      <w:pPr>
        <w:numPr>
          <w:ilvl w:val="0"/>
          <w:numId w:val="32"/>
        </w:numPr>
        <w:autoSpaceDE w:val="0"/>
        <w:autoSpaceDN w:val="0"/>
        <w:spacing w:after="0" w:line="240" w:lineRule="auto"/>
        <w:rPr>
          <w:rFonts w:cstheme="minorHAnsi"/>
          <w:color w:val="000000" w:themeColor="text1"/>
        </w:rPr>
      </w:pPr>
      <w:r w:rsidRPr="00EA1C6E">
        <w:rPr>
          <w:rFonts w:cstheme="minorHAnsi"/>
          <w:color w:val="000000" w:themeColor="text1"/>
        </w:rPr>
        <w:t>Ability to communicate effectively both verbally and in writing in English and Chinese</w:t>
      </w:r>
    </w:p>
    <w:p w14:paraId="0586463F" w14:textId="77777777" w:rsidR="00EA1C6E" w:rsidRPr="00EA1C6E" w:rsidRDefault="00EA1C6E" w:rsidP="00EA1C6E">
      <w:pPr>
        <w:numPr>
          <w:ilvl w:val="0"/>
          <w:numId w:val="32"/>
        </w:numPr>
        <w:autoSpaceDE w:val="0"/>
        <w:autoSpaceDN w:val="0"/>
        <w:spacing w:after="0" w:line="240" w:lineRule="auto"/>
        <w:rPr>
          <w:rFonts w:cstheme="minorHAnsi"/>
          <w:color w:val="000000" w:themeColor="text1"/>
        </w:rPr>
      </w:pPr>
      <w:r w:rsidRPr="00EA1C6E">
        <w:rPr>
          <w:rFonts w:cstheme="minorHAnsi"/>
          <w:color w:val="000000" w:themeColor="text1"/>
        </w:rPr>
        <w:t>High level of discretion and reliability</w:t>
      </w:r>
    </w:p>
    <w:p w14:paraId="0B419CDB" w14:textId="77777777" w:rsidR="00EA1C6E" w:rsidRPr="00EA1C6E" w:rsidRDefault="00EA1C6E" w:rsidP="00EA1C6E">
      <w:pPr>
        <w:numPr>
          <w:ilvl w:val="0"/>
          <w:numId w:val="32"/>
        </w:numPr>
        <w:autoSpaceDE w:val="0"/>
        <w:autoSpaceDN w:val="0"/>
        <w:spacing w:after="0" w:line="240" w:lineRule="auto"/>
        <w:rPr>
          <w:rFonts w:cstheme="minorHAnsi"/>
          <w:color w:val="000000" w:themeColor="text1"/>
        </w:rPr>
      </w:pPr>
      <w:r w:rsidRPr="00EA1C6E">
        <w:rPr>
          <w:rFonts w:cstheme="minorHAnsi"/>
          <w:color w:val="000000" w:themeColor="text1"/>
        </w:rPr>
        <w:t>Strong attention to detail</w:t>
      </w:r>
    </w:p>
    <w:p w14:paraId="6F2B3959" w14:textId="77777777" w:rsidR="00EA1C6E" w:rsidRPr="00EA1C6E" w:rsidRDefault="00EA1C6E" w:rsidP="00EA1C6E">
      <w:pPr>
        <w:numPr>
          <w:ilvl w:val="0"/>
          <w:numId w:val="32"/>
        </w:numPr>
        <w:autoSpaceDE w:val="0"/>
        <w:autoSpaceDN w:val="0"/>
        <w:spacing w:after="0" w:line="240" w:lineRule="auto"/>
        <w:rPr>
          <w:rFonts w:cstheme="minorHAnsi"/>
          <w:color w:val="000000" w:themeColor="text1"/>
        </w:rPr>
      </w:pPr>
      <w:r w:rsidRPr="00EA1C6E">
        <w:rPr>
          <w:rFonts w:cstheme="minorHAnsi"/>
          <w:color w:val="000000" w:themeColor="text1"/>
        </w:rPr>
        <w:t>Ability to follow established processes and procedures</w:t>
      </w:r>
    </w:p>
    <w:p w14:paraId="0D66E6EA" w14:textId="5C3244A2" w:rsidR="00A12017" w:rsidRPr="00EA1C6E" w:rsidRDefault="00EA1C6E" w:rsidP="00EA1C6E">
      <w:pPr>
        <w:numPr>
          <w:ilvl w:val="0"/>
          <w:numId w:val="32"/>
        </w:numPr>
        <w:autoSpaceDE w:val="0"/>
        <w:autoSpaceDN w:val="0"/>
        <w:spacing w:after="0" w:line="240" w:lineRule="auto"/>
        <w:rPr>
          <w:rFonts w:cstheme="minorHAnsi"/>
          <w:color w:val="000000" w:themeColor="text1"/>
        </w:rPr>
      </w:pPr>
      <w:r w:rsidRPr="00EA1C6E">
        <w:rPr>
          <w:rFonts w:cstheme="minorHAnsi"/>
          <w:color w:val="000000" w:themeColor="text1"/>
        </w:rPr>
        <w:t>Team-oriented and supportive working style</w:t>
      </w:r>
    </w:p>
    <w:p w14:paraId="01A28AAC" w14:textId="77777777" w:rsidR="00CB2369" w:rsidRPr="005B19A9" w:rsidRDefault="00CB2369" w:rsidP="00CB2369">
      <w:pPr>
        <w:pStyle w:val="Heading2"/>
        <w:spacing w:before="360"/>
        <w:rPr>
          <w:rFonts w:ascii="Calibri" w:hAnsi="Calibri" w:cs="Calibri"/>
          <w:i w:val="0"/>
          <w:iCs w:val="0"/>
          <w:color w:val="000000"/>
          <w:sz w:val="24"/>
          <w:szCs w:val="24"/>
        </w:rPr>
      </w:pPr>
      <w:r w:rsidRPr="005B19A9">
        <w:rPr>
          <w:rFonts w:ascii="Calibri" w:hAnsi="Calibri" w:cs="Calibri"/>
          <w:i w:val="0"/>
          <w:iCs w:val="0"/>
          <w:color w:val="000000"/>
          <w:sz w:val="24"/>
          <w:szCs w:val="24"/>
        </w:rPr>
        <w:t>What the Australian Embassy offers:</w:t>
      </w:r>
    </w:p>
    <w:p w14:paraId="03966B3B" w14:textId="61645136" w:rsidR="00E51725" w:rsidRPr="00E45257" w:rsidRDefault="00E51725" w:rsidP="00E51725">
      <w:pPr>
        <w:pStyle w:val="ListParagraph"/>
        <w:numPr>
          <w:ilvl w:val="0"/>
          <w:numId w:val="7"/>
        </w:numPr>
        <w:spacing w:after="0" w:line="240" w:lineRule="auto"/>
        <w:jc w:val="both"/>
        <w:rPr>
          <w:rFonts w:eastAsia="SimSun"/>
          <w:color w:val="000000"/>
          <w:lang w:eastAsia="ja-JP"/>
        </w:rPr>
      </w:pPr>
      <w:r w:rsidRPr="00E45257">
        <w:rPr>
          <w:rFonts w:eastAsia="SimSun"/>
          <w:color w:val="000000"/>
          <w:lang w:eastAsia="ja-JP"/>
        </w:rPr>
        <w:t>Attractive remuneration package that includes performance bonuses, additional insurance coverage, 14 public holidays and generous leave provisions</w:t>
      </w:r>
      <w:r w:rsidR="00315E2F">
        <w:rPr>
          <w:rFonts w:eastAsia="SimSun"/>
          <w:color w:val="000000"/>
          <w:lang w:eastAsia="ja-JP"/>
        </w:rPr>
        <w:t>.</w:t>
      </w:r>
    </w:p>
    <w:p w14:paraId="3C9C7539" w14:textId="59710F49" w:rsidR="00E51725" w:rsidRPr="00E45257" w:rsidRDefault="00E51725" w:rsidP="00E51725">
      <w:pPr>
        <w:pStyle w:val="ListParagraph"/>
        <w:numPr>
          <w:ilvl w:val="0"/>
          <w:numId w:val="7"/>
        </w:numPr>
        <w:spacing w:after="0" w:line="240" w:lineRule="auto"/>
        <w:jc w:val="both"/>
        <w:rPr>
          <w:rFonts w:eastAsia="SimSun"/>
          <w:color w:val="000000"/>
          <w:lang w:eastAsia="ja-JP"/>
        </w:rPr>
      </w:pPr>
      <w:r w:rsidRPr="00E45257">
        <w:rPr>
          <w:rFonts w:eastAsia="SimSun"/>
          <w:color w:val="000000"/>
          <w:lang w:eastAsia="ja-JP"/>
        </w:rPr>
        <w:t>Safe and secure workplace where safety of employees is a high priority and a diverse and inclusive workplace is actively promoted</w:t>
      </w:r>
      <w:r w:rsidR="00315E2F">
        <w:rPr>
          <w:rFonts w:eastAsia="SimSun"/>
          <w:color w:val="000000"/>
          <w:lang w:eastAsia="ja-JP"/>
        </w:rPr>
        <w:t>.</w:t>
      </w:r>
    </w:p>
    <w:p w14:paraId="5949EDC9" w14:textId="06828D3D" w:rsidR="00E51725" w:rsidRPr="00E45257" w:rsidRDefault="00E51725" w:rsidP="00E51725">
      <w:pPr>
        <w:pStyle w:val="ListParagraph"/>
        <w:numPr>
          <w:ilvl w:val="0"/>
          <w:numId w:val="7"/>
        </w:numPr>
        <w:spacing w:after="0" w:line="240" w:lineRule="auto"/>
        <w:jc w:val="both"/>
        <w:rPr>
          <w:rFonts w:eastAsia="SimSun"/>
          <w:color w:val="000000"/>
          <w:lang w:eastAsia="ja-JP"/>
        </w:rPr>
      </w:pPr>
      <w:r w:rsidRPr="00E45257">
        <w:rPr>
          <w:rFonts w:eastAsia="SimSun"/>
          <w:color w:val="000000"/>
          <w:lang w:eastAsia="ja-JP"/>
        </w:rPr>
        <w:t>Opportunity to work in a diplomatic mission and interact with colleagues from a broad range of interesting areas</w:t>
      </w:r>
      <w:r w:rsidR="00315E2F">
        <w:rPr>
          <w:rFonts w:eastAsia="SimSun"/>
          <w:color w:val="000000"/>
          <w:lang w:eastAsia="ja-JP"/>
        </w:rPr>
        <w:t>.</w:t>
      </w:r>
    </w:p>
    <w:p w14:paraId="45436F77" w14:textId="7099F90A" w:rsidR="004E126B" w:rsidRDefault="00E51725" w:rsidP="00E51725">
      <w:pPr>
        <w:pStyle w:val="ListParagraph"/>
        <w:numPr>
          <w:ilvl w:val="0"/>
          <w:numId w:val="7"/>
        </w:numPr>
        <w:spacing w:after="0" w:line="240" w:lineRule="auto"/>
        <w:jc w:val="both"/>
        <w:rPr>
          <w:rFonts w:eastAsia="SimSun"/>
          <w:color w:val="000000"/>
          <w:lang w:eastAsia="ja-JP"/>
        </w:rPr>
      </w:pPr>
      <w:r w:rsidRPr="00E45257">
        <w:rPr>
          <w:rFonts w:eastAsia="SimSun"/>
          <w:color w:val="000000"/>
          <w:lang w:eastAsia="ja-JP"/>
        </w:rPr>
        <w:t>Opportunity to learn new skills and meet unique challenges</w:t>
      </w:r>
      <w:r w:rsidR="00654050">
        <w:rPr>
          <w:rFonts w:eastAsia="SimSun"/>
          <w:color w:val="000000"/>
          <w:lang w:eastAsia="ja-JP"/>
        </w:rPr>
        <w:t>.</w:t>
      </w:r>
    </w:p>
    <w:p w14:paraId="2C8F1E8B" w14:textId="77777777" w:rsidR="00E51725" w:rsidRPr="00E51725" w:rsidRDefault="00E51725" w:rsidP="00E51725">
      <w:pPr>
        <w:pStyle w:val="ListParagraph"/>
        <w:spacing w:after="0" w:line="240" w:lineRule="auto"/>
        <w:ind w:left="360"/>
        <w:rPr>
          <w:rFonts w:eastAsia="SimSun"/>
          <w:color w:val="000000"/>
          <w:lang w:eastAsia="ja-JP"/>
        </w:rPr>
      </w:pPr>
    </w:p>
    <w:p w14:paraId="36F94D8F" w14:textId="271429CF" w:rsidR="00D31DBC" w:rsidRPr="00D31DBC" w:rsidRDefault="007237C3" w:rsidP="005146CB">
      <w:pPr>
        <w:keepNext/>
        <w:snapToGrid w:val="0"/>
        <w:spacing w:before="120" w:after="120" w:line="240" w:lineRule="auto"/>
        <w:jc w:val="both"/>
        <w:outlineLvl w:val="1"/>
        <w:rPr>
          <w:rFonts w:ascii="Calibri" w:eastAsia="Times New Roman" w:hAnsi="Calibri" w:cs="Calibri"/>
          <w:color w:val="000000"/>
          <w:lang w:eastAsia="en-AU"/>
        </w:rPr>
      </w:pPr>
      <w:r w:rsidRPr="007237C3">
        <w:rPr>
          <w:rFonts w:ascii="Calibri" w:eastAsia="Times New Roman" w:hAnsi="Calibri" w:cs="Calibri"/>
          <w:b/>
          <w:bCs/>
          <w:color w:val="000000"/>
          <w:sz w:val="24"/>
          <w:szCs w:val="24"/>
          <w:lang w:val="x-none" w:eastAsia="en-AU"/>
        </w:rPr>
        <w:t>How to Apply</w:t>
      </w:r>
    </w:p>
    <w:p w14:paraId="757F2E55" w14:textId="0ADABC4B" w:rsidR="00E51725" w:rsidRPr="00D31DBC" w:rsidRDefault="00E51725" w:rsidP="00D31DBC">
      <w:pPr>
        <w:snapToGrid w:val="0"/>
        <w:spacing w:before="60" w:after="60" w:line="240" w:lineRule="auto"/>
        <w:jc w:val="both"/>
        <w:rPr>
          <w:rFonts w:ascii="Calibri" w:eastAsia="Times New Roman" w:hAnsi="Calibri" w:cs="Calibri"/>
          <w:color w:val="000000"/>
          <w:lang w:eastAsia="en-AU"/>
        </w:rPr>
      </w:pPr>
      <w:r w:rsidRPr="00D31DBC">
        <w:rPr>
          <w:rFonts w:ascii="Calibri" w:eastAsia="Times New Roman" w:hAnsi="Calibri" w:cs="Calibri"/>
          <w:color w:val="000000"/>
          <w:lang w:eastAsia="en-AU"/>
        </w:rPr>
        <w:t xml:space="preserve">Please </w:t>
      </w:r>
      <w:r w:rsidR="00302052">
        <w:rPr>
          <w:rFonts w:ascii="Calibri" w:hAnsi="Calibri" w:cs="Calibri"/>
          <w:color w:val="000000"/>
        </w:rPr>
        <w:t>submit</w:t>
      </w:r>
      <w:r w:rsidR="006D4E22" w:rsidRPr="00D31DBC">
        <w:rPr>
          <w:rFonts w:ascii="Calibri" w:eastAsia="Times New Roman" w:hAnsi="Calibri" w:cs="Calibri"/>
          <w:color w:val="000000"/>
          <w:lang w:eastAsia="en-AU"/>
        </w:rPr>
        <w:t xml:space="preserve"> </w:t>
      </w:r>
      <w:r w:rsidRPr="00D31DBC">
        <w:rPr>
          <w:rFonts w:ascii="Calibri" w:eastAsia="Times New Roman" w:hAnsi="Calibri" w:cs="Calibri"/>
          <w:color w:val="000000"/>
          <w:lang w:eastAsia="en-AU"/>
        </w:rPr>
        <w:t xml:space="preserve">your application </w:t>
      </w:r>
      <w:r w:rsidR="006D4E22">
        <w:rPr>
          <w:rFonts w:ascii="Calibri" w:hAnsi="Calibri" w:cs="Calibri" w:hint="eastAsia"/>
          <w:color w:val="000000"/>
        </w:rPr>
        <w:t>via</w:t>
      </w:r>
      <w:r w:rsidR="006D4E22" w:rsidRPr="00D31DBC">
        <w:rPr>
          <w:rFonts w:ascii="Calibri" w:eastAsia="Times New Roman" w:hAnsi="Calibri" w:cs="Calibri"/>
          <w:color w:val="000000"/>
          <w:lang w:eastAsia="en-AU"/>
        </w:rPr>
        <w:t xml:space="preserve"> </w:t>
      </w:r>
      <w:hyperlink r:id="rId7" w:history="1">
        <w:r w:rsidR="0001109E" w:rsidRPr="00EA1C6E">
          <w:rPr>
            <w:rStyle w:val="Hyperlink"/>
            <w:rFonts w:ascii="Calibri" w:eastAsia="Times New Roman" w:hAnsi="Calibri" w:cs="Calibri"/>
            <w:lang w:eastAsia="en-AU"/>
          </w:rPr>
          <w:t>e-recruit</w:t>
        </w:r>
      </w:hyperlink>
      <w:r w:rsidR="0001109E">
        <w:rPr>
          <w:rFonts w:ascii="Calibri" w:hAnsi="Calibri" w:cs="Calibri" w:hint="eastAsia"/>
          <w:color w:val="000000"/>
        </w:rPr>
        <w:t xml:space="preserve"> </w:t>
      </w:r>
      <w:r w:rsidRPr="000F0B19">
        <w:rPr>
          <w:rFonts w:ascii="Calibri" w:eastAsia="Times New Roman" w:hAnsi="Calibri" w:cs="Calibri"/>
          <w:b/>
          <w:bCs/>
          <w:color w:val="000000"/>
          <w:lang w:eastAsia="en-AU"/>
        </w:rPr>
        <w:t xml:space="preserve">before 17:00 on </w:t>
      </w:r>
      <w:r w:rsidR="00EA1C6E">
        <w:rPr>
          <w:rFonts w:ascii="Calibri" w:hAnsi="Calibri" w:cs="Calibri" w:hint="eastAsia"/>
          <w:b/>
          <w:bCs/>
          <w:color w:val="000000"/>
        </w:rPr>
        <w:t>Sunday</w:t>
      </w:r>
      <w:r w:rsidR="00FC02B4" w:rsidRPr="005146CB">
        <w:rPr>
          <w:rFonts w:ascii="Calibri" w:eastAsia="Times New Roman" w:hAnsi="Calibri" w:cs="Calibri"/>
          <w:b/>
          <w:bCs/>
          <w:color w:val="000000"/>
          <w:lang w:eastAsia="en-AU"/>
        </w:rPr>
        <w:t xml:space="preserve">, </w:t>
      </w:r>
      <w:r w:rsidR="00EA1C6E">
        <w:rPr>
          <w:rFonts w:ascii="Calibri" w:hAnsi="Calibri" w:cs="Calibri" w:hint="eastAsia"/>
          <w:b/>
          <w:bCs/>
          <w:color w:val="000000"/>
        </w:rPr>
        <w:t>21 June</w:t>
      </w:r>
      <w:r w:rsidR="00C43A5F" w:rsidRPr="005146CB">
        <w:rPr>
          <w:rFonts w:ascii="Calibri" w:hAnsi="Calibri" w:cs="Calibri" w:hint="eastAsia"/>
          <w:b/>
          <w:bCs/>
          <w:color w:val="000000"/>
        </w:rPr>
        <w:t xml:space="preserve"> 2026</w:t>
      </w:r>
      <w:r w:rsidRPr="005146CB">
        <w:rPr>
          <w:rFonts w:ascii="Calibri" w:eastAsia="Times New Roman" w:hAnsi="Calibri" w:cs="Calibri"/>
          <w:color w:val="000000"/>
          <w:lang w:eastAsia="en-AU"/>
        </w:rPr>
        <w:t>.</w:t>
      </w:r>
      <w:r w:rsidRPr="00D31DBC">
        <w:rPr>
          <w:rFonts w:ascii="Calibri" w:eastAsia="Times New Roman" w:hAnsi="Calibri" w:cs="Calibri"/>
          <w:color w:val="000000"/>
          <w:lang w:eastAsia="en-AU"/>
        </w:rPr>
        <w:t xml:space="preserve"> Applications received after this time will not be considered. </w:t>
      </w:r>
    </w:p>
    <w:p w14:paraId="5FFBD349" w14:textId="77777777" w:rsidR="00D31DBC" w:rsidRDefault="00D31DBC" w:rsidP="00D31DBC">
      <w:pPr>
        <w:snapToGrid w:val="0"/>
        <w:spacing w:before="60" w:after="60" w:line="240" w:lineRule="auto"/>
        <w:jc w:val="both"/>
        <w:rPr>
          <w:rFonts w:ascii="Calibri" w:eastAsia="Times New Roman" w:hAnsi="Calibri" w:cs="Calibri"/>
          <w:color w:val="000000"/>
          <w:lang w:eastAsia="en-AU"/>
        </w:rPr>
      </w:pPr>
    </w:p>
    <w:p w14:paraId="2B216CCA" w14:textId="3137EB5B" w:rsidR="00E51725" w:rsidRPr="00D31DBC" w:rsidRDefault="00E51725" w:rsidP="00D31DBC">
      <w:pPr>
        <w:snapToGrid w:val="0"/>
        <w:spacing w:before="60" w:after="60" w:line="240" w:lineRule="auto"/>
        <w:jc w:val="both"/>
        <w:rPr>
          <w:rFonts w:ascii="Calibri" w:eastAsia="Times New Roman" w:hAnsi="Calibri" w:cs="Calibri"/>
          <w:color w:val="000000"/>
          <w:lang w:eastAsia="en-AU"/>
        </w:rPr>
      </w:pPr>
      <w:r w:rsidRPr="00D31DBC">
        <w:rPr>
          <w:rFonts w:ascii="Calibri" w:eastAsia="Times New Roman" w:hAnsi="Calibri" w:cs="Calibri"/>
          <w:color w:val="000000"/>
          <w:lang w:eastAsia="en-AU"/>
        </w:rPr>
        <w:t xml:space="preserve">For further information about this position, please contact </w:t>
      </w:r>
      <w:hyperlink r:id="rId8" w:history="1">
        <w:r w:rsidR="00355565">
          <w:rPr>
            <w:rStyle w:val="Hyperlink"/>
            <w:rFonts w:ascii="Calibri" w:eastAsia="Times New Roman" w:hAnsi="Calibri" w:cs="Calibri"/>
            <w:b/>
            <w:bCs/>
            <w:lang w:eastAsia="en-AU"/>
          </w:rPr>
          <w:t>beijinghrrecruitment@dfat.gov.au</w:t>
        </w:r>
      </w:hyperlink>
      <w:r w:rsidR="008C4A7A">
        <w:rPr>
          <w:rFonts w:ascii="Calibri" w:eastAsia="Times New Roman" w:hAnsi="Calibri" w:cs="Calibri"/>
          <w:b/>
          <w:bCs/>
          <w:color w:val="000000"/>
          <w:lang w:eastAsia="en-AU"/>
        </w:rPr>
        <w:t>.</w:t>
      </w:r>
    </w:p>
    <w:p w14:paraId="02B4B2D1" w14:textId="77777777" w:rsidR="00FC02B4" w:rsidRPr="00D31DBC" w:rsidRDefault="00FC02B4" w:rsidP="00D31DBC">
      <w:pPr>
        <w:snapToGrid w:val="0"/>
        <w:spacing w:before="60" w:after="60" w:line="240" w:lineRule="auto"/>
        <w:ind w:left="360"/>
        <w:jc w:val="both"/>
        <w:rPr>
          <w:rFonts w:ascii="Calibri" w:eastAsia="Times New Roman" w:hAnsi="Calibri" w:cs="Calibri"/>
          <w:color w:val="000000"/>
          <w:lang w:eastAsia="en-AU"/>
        </w:rPr>
      </w:pPr>
    </w:p>
    <w:p w14:paraId="3C57493D" w14:textId="77777777" w:rsidR="00E51725" w:rsidRPr="00D31DBC" w:rsidRDefault="00E51725" w:rsidP="00D31DBC">
      <w:pPr>
        <w:snapToGrid w:val="0"/>
        <w:spacing w:before="60" w:after="60" w:line="240" w:lineRule="auto"/>
        <w:jc w:val="both"/>
        <w:rPr>
          <w:rFonts w:ascii="Calibri" w:eastAsia="Times New Roman" w:hAnsi="Calibri" w:cs="Calibri"/>
          <w:color w:val="000000"/>
          <w:lang w:eastAsia="en-AU"/>
        </w:rPr>
      </w:pPr>
      <w:r w:rsidRPr="00D31DBC">
        <w:rPr>
          <w:rFonts w:ascii="Calibri" w:eastAsia="Times New Roman" w:hAnsi="Calibri" w:cs="Calibri"/>
          <w:color w:val="000000"/>
          <w:lang w:eastAsia="en-AU"/>
        </w:rPr>
        <w:t xml:space="preserve">Please note that only applicants short-listed for interview will receive a written reply. If you have not received </w:t>
      </w:r>
      <w:r w:rsidRPr="00D81630">
        <w:rPr>
          <w:rFonts w:ascii="Calibri" w:eastAsia="Times New Roman" w:hAnsi="Calibri" w:cs="Calibri"/>
          <w:color w:val="000000"/>
          <w:lang w:eastAsia="en-AU"/>
        </w:rPr>
        <w:t>any communication from the Human Resources Section of the Australian Embassy within four weeks after the close of application, please consider your application unsuccessful. Thank you for your understanding and your interest in working at the Australian Embassy, Beijing.</w:t>
      </w:r>
    </w:p>
    <w:p w14:paraId="24BA5290" w14:textId="77777777" w:rsidR="004E126B" w:rsidRPr="004E126B" w:rsidRDefault="004E126B">
      <w:pPr>
        <w:rPr>
          <w:rFonts w:ascii="Dosis Medium" w:eastAsia="Times New Roman" w:hAnsi="Dosis Medium" w:cs="Times New Roman"/>
          <w:bCs/>
          <w:sz w:val="24"/>
          <w:szCs w:val="24"/>
          <w:lang w:eastAsia="en-AU"/>
        </w:rPr>
      </w:pPr>
      <w:r w:rsidRPr="004E126B">
        <w:rPr>
          <w:rFonts w:ascii="Dosis Medium" w:eastAsia="Times New Roman" w:hAnsi="Dosis Medium" w:cs="Times New Roman"/>
          <w:bCs/>
          <w:sz w:val="24"/>
          <w:szCs w:val="24"/>
          <w:lang w:eastAsia="en-AU"/>
        </w:rPr>
        <w:br w:type="page"/>
      </w:r>
    </w:p>
    <w:p w14:paraId="654ED42A" w14:textId="6A579A23" w:rsidR="00D31DBC" w:rsidRDefault="00D31DBC" w:rsidP="00FC02B4">
      <w:pPr>
        <w:rPr>
          <w:rFonts w:ascii="Calibri" w:eastAsia="DengXian" w:hAnsi="Calibri" w:cs="Calibri"/>
          <w:b/>
          <w:bCs/>
        </w:rPr>
      </w:pPr>
    </w:p>
    <w:p w14:paraId="3DC124C7" w14:textId="77777777" w:rsidR="00D31DBC" w:rsidRDefault="00D31DBC" w:rsidP="00FC02B4">
      <w:pPr>
        <w:rPr>
          <w:rFonts w:ascii="Calibri" w:eastAsia="DengXian" w:hAnsi="Calibri" w:cs="Calibri"/>
          <w:b/>
          <w:bCs/>
        </w:rPr>
      </w:pPr>
    </w:p>
    <w:p w14:paraId="0E80D19F" w14:textId="6B83F8BF" w:rsidR="00FC02B4" w:rsidRPr="00FC02B4" w:rsidRDefault="00FC02B4" w:rsidP="00FC02B4">
      <w:pPr>
        <w:rPr>
          <w:rFonts w:ascii="Calibri" w:eastAsia="DengXian" w:hAnsi="Calibri" w:cs="Calibri"/>
          <w:b/>
          <w:bCs/>
        </w:rPr>
      </w:pPr>
      <w:r w:rsidRPr="00FC02B4">
        <w:rPr>
          <w:rFonts w:ascii="Calibri" w:eastAsia="DengXian" w:hAnsi="Calibri" w:cs="Calibri"/>
          <w:b/>
          <w:bCs/>
        </w:rPr>
        <w:t xml:space="preserve">Guidance for your </w:t>
      </w:r>
      <w:r w:rsidR="0092643E">
        <w:rPr>
          <w:rFonts w:ascii="Calibri" w:eastAsia="DengXian" w:hAnsi="Calibri" w:cs="Calibri"/>
          <w:b/>
          <w:bCs/>
        </w:rPr>
        <w:t>500 words</w:t>
      </w:r>
      <w:r w:rsidRPr="00FC02B4">
        <w:rPr>
          <w:rFonts w:ascii="Calibri" w:eastAsia="DengXian" w:hAnsi="Calibri" w:cs="Calibri"/>
          <w:b/>
          <w:bCs/>
        </w:rPr>
        <w:t xml:space="preserve"> pitch  </w:t>
      </w:r>
    </w:p>
    <w:p w14:paraId="03681080" w14:textId="0F4C1F0D" w:rsidR="00FC02B4" w:rsidRDefault="00FC02B4" w:rsidP="00FC02B4">
      <w:pPr>
        <w:rPr>
          <w:rFonts w:ascii="Calibri" w:eastAsia="DengXian" w:hAnsi="Calibri" w:cs="Calibri"/>
        </w:rPr>
      </w:pPr>
      <w:r w:rsidRPr="00FC02B4">
        <w:rPr>
          <w:rFonts w:ascii="Calibri" w:eastAsia="DengXian" w:hAnsi="Calibri" w:cs="Calibri"/>
        </w:rPr>
        <w:t xml:space="preserve">Your </w:t>
      </w:r>
      <w:r w:rsidR="0092643E">
        <w:rPr>
          <w:rFonts w:ascii="Calibri" w:eastAsia="DengXian" w:hAnsi="Calibri" w:cs="Calibri"/>
        </w:rPr>
        <w:t>500 words pitch</w:t>
      </w:r>
      <w:r w:rsidRPr="00FC02B4">
        <w:rPr>
          <w:rFonts w:ascii="Calibri" w:eastAsia="DengXian" w:hAnsi="Calibri" w:cs="Calibri"/>
        </w:rPr>
        <w:t xml:space="preserve"> should be compelling and convincing. It is a chance to tell the panel why you are the right person for the job. The panel wants to know why you are interested in the role, what you can offer DFAT, and how your skills, knowledge, experience and qualifications are applicable to the role. It should be </w:t>
      </w:r>
      <w:r w:rsidRPr="00FC02B4">
        <w:rPr>
          <w:rFonts w:ascii="Calibri" w:eastAsia="DengXian" w:hAnsi="Calibri" w:cs="Calibri"/>
          <w:b/>
          <w:bCs/>
        </w:rPr>
        <w:t xml:space="preserve">a maximum </w:t>
      </w:r>
      <w:r w:rsidR="0057667A">
        <w:rPr>
          <w:rFonts w:ascii="Calibri" w:eastAsia="DengXian" w:hAnsi="Calibri" w:cs="Calibri"/>
          <w:b/>
          <w:bCs/>
        </w:rPr>
        <w:t>500</w:t>
      </w:r>
      <w:r w:rsidRPr="00FC02B4">
        <w:rPr>
          <w:rFonts w:ascii="Calibri" w:eastAsia="DengXian" w:hAnsi="Calibri" w:cs="Calibri"/>
          <w:b/>
          <w:bCs/>
        </w:rPr>
        <w:t xml:space="preserve"> words (12 font).</w:t>
      </w:r>
    </w:p>
    <w:p w14:paraId="2E7D6C42" w14:textId="1CAEF5FF" w:rsidR="00FC02B4" w:rsidRDefault="00FC02B4" w:rsidP="00FC02B4">
      <w:pPr>
        <w:rPr>
          <w:rFonts w:ascii="Calibri" w:eastAsia="DengXian" w:hAnsi="Calibri" w:cs="Calibri"/>
        </w:rPr>
      </w:pPr>
    </w:p>
    <w:p w14:paraId="7F1FFF31" w14:textId="098DE68D" w:rsidR="00FC02B4" w:rsidRDefault="00FC02B4" w:rsidP="00FC02B4">
      <w:pPr>
        <w:rPr>
          <w:rFonts w:ascii="Calibri" w:eastAsia="DengXian" w:hAnsi="Calibri" w:cs="Calibri"/>
        </w:rPr>
      </w:pPr>
    </w:p>
    <w:p w14:paraId="23D26A7E" w14:textId="5A4C313F" w:rsidR="00FC02B4" w:rsidRDefault="00FC02B4" w:rsidP="00FC02B4">
      <w:pPr>
        <w:rPr>
          <w:rFonts w:ascii="Calibri" w:eastAsia="DengXian" w:hAnsi="Calibri" w:cs="Calibri"/>
        </w:rPr>
      </w:pPr>
    </w:p>
    <w:p w14:paraId="380A370C" w14:textId="7AEE962E" w:rsidR="00FC02B4" w:rsidRDefault="00FC02B4" w:rsidP="00FC02B4">
      <w:pPr>
        <w:rPr>
          <w:rFonts w:ascii="Calibri" w:eastAsia="DengXian" w:hAnsi="Calibri" w:cs="Calibri"/>
        </w:rPr>
      </w:pPr>
    </w:p>
    <w:p w14:paraId="2E046636" w14:textId="79D1F710" w:rsidR="00FC02B4" w:rsidRDefault="00FC02B4" w:rsidP="00FC02B4">
      <w:pPr>
        <w:rPr>
          <w:rFonts w:ascii="Calibri" w:eastAsia="DengXian" w:hAnsi="Calibri" w:cs="Calibri"/>
        </w:rPr>
      </w:pPr>
    </w:p>
    <w:p w14:paraId="07000BAA" w14:textId="27CC2D22" w:rsidR="00FC02B4" w:rsidRDefault="00FC02B4" w:rsidP="00FC02B4">
      <w:pPr>
        <w:rPr>
          <w:rFonts w:ascii="Calibri" w:eastAsia="DengXian" w:hAnsi="Calibri" w:cs="Calibri"/>
        </w:rPr>
      </w:pPr>
    </w:p>
    <w:p w14:paraId="5EEC49EA" w14:textId="29DC8AAC" w:rsidR="00FC02B4" w:rsidRDefault="00FC02B4" w:rsidP="00FC02B4">
      <w:pPr>
        <w:rPr>
          <w:rFonts w:ascii="Calibri" w:eastAsia="DengXian" w:hAnsi="Calibri" w:cs="Calibri"/>
        </w:rPr>
      </w:pPr>
    </w:p>
    <w:p w14:paraId="2DA84231" w14:textId="29254BF2" w:rsidR="004E126B" w:rsidRPr="003F7B32" w:rsidRDefault="004E126B" w:rsidP="00FC02B4">
      <w:pPr>
        <w:snapToGrid w:val="0"/>
        <w:spacing w:after="240" w:line="240" w:lineRule="auto"/>
        <w:jc w:val="both"/>
        <w:rPr>
          <w:rFonts w:cstheme="minorHAnsi"/>
        </w:rPr>
      </w:pPr>
    </w:p>
    <w:sectPr w:rsidR="004E126B" w:rsidRPr="003F7B32" w:rsidSect="004E126B">
      <w:headerReference w:type="even" r:id="rId9"/>
      <w:headerReference w:type="default" r:id="rId10"/>
      <w:footerReference w:type="even" r:id="rId11"/>
      <w:footerReference w:type="default" r:id="rId12"/>
      <w:headerReference w:type="first" r:id="rId13"/>
      <w:footerReference w:type="first" r:id="rId14"/>
      <w:pgSz w:w="11906" w:h="16838"/>
      <w:pgMar w:top="1247" w:right="1418"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1F1EC" w14:textId="77777777" w:rsidR="00FC6069" w:rsidRDefault="00FC6069" w:rsidP="007237C3">
      <w:pPr>
        <w:spacing w:after="0" w:line="240" w:lineRule="auto"/>
      </w:pPr>
      <w:r>
        <w:separator/>
      </w:r>
    </w:p>
  </w:endnote>
  <w:endnote w:type="continuationSeparator" w:id="0">
    <w:p w14:paraId="6843F21E" w14:textId="77777777" w:rsidR="00FC6069" w:rsidRDefault="00FC6069" w:rsidP="00723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osis Medium">
    <w:charset w:val="00"/>
    <w:family w:val="auto"/>
    <w:pitch w:val="variable"/>
    <w:sig w:usb0="A00000BF" w:usb1="4000207B"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F6D9" w14:textId="0B590150" w:rsidR="00785586" w:rsidRDefault="00785586">
    <w:pPr>
      <w:pStyle w:val="Footer"/>
    </w:pPr>
    <w:r>
      <w:rPr>
        <w:noProof/>
      </w:rPr>
      <mc:AlternateContent>
        <mc:Choice Requires="wps">
          <w:drawing>
            <wp:anchor distT="0" distB="0" distL="0" distR="0" simplePos="0" relativeHeight="251658243" behindDoc="0" locked="0" layoutInCell="1" allowOverlap="1" wp14:anchorId="7093FE2D" wp14:editId="2FBB8CCB">
              <wp:simplePos x="635" y="635"/>
              <wp:positionH relativeFrom="page">
                <wp:align>center</wp:align>
              </wp:positionH>
              <wp:positionV relativeFrom="page">
                <wp:align>bottom</wp:align>
              </wp:positionV>
              <wp:extent cx="622300" cy="391160"/>
              <wp:effectExtent l="0" t="0" r="6350" b="0"/>
              <wp:wrapNone/>
              <wp:docPr id="57784563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049F5AD" w14:textId="2062B57B"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93FE2D"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3049F5AD" w14:textId="2062B57B"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68CF" w14:textId="4749909C" w:rsidR="00785586" w:rsidRDefault="00785586">
    <w:pPr>
      <w:pStyle w:val="Footer"/>
    </w:pPr>
    <w:r>
      <w:rPr>
        <w:noProof/>
      </w:rPr>
      <mc:AlternateContent>
        <mc:Choice Requires="wps">
          <w:drawing>
            <wp:anchor distT="0" distB="0" distL="0" distR="0" simplePos="0" relativeHeight="251658244" behindDoc="0" locked="0" layoutInCell="1" allowOverlap="1" wp14:anchorId="6C3D80FE" wp14:editId="2B30B1E5">
              <wp:simplePos x="901065" y="10071735"/>
              <wp:positionH relativeFrom="page">
                <wp:align>center</wp:align>
              </wp:positionH>
              <wp:positionV relativeFrom="page">
                <wp:align>bottom</wp:align>
              </wp:positionV>
              <wp:extent cx="622300" cy="391160"/>
              <wp:effectExtent l="0" t="0" r="6350" b="0"/>
              <wp:wrapNone/>
              <wp:docPr id="144611332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2B75E47" w14:textId="3FA8AAD3"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3D80FE"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32B75E47" w14:textId="3FA8AAD3"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BFDD" w14:textId="25D203BD" w:rsidR="00785586" w:rsidRDefault="00785586">
    <w:pPr>
      <w:pStyle w:val="Footer"/>
    </w:pPr>
    <w:r>
      <w:rPr>
        <w:noProof/>
      </w:rPr>
      <mc:AlternateContent>
        <mc:Choice Requires="wps">
          <w:drawing>
            <wp:anchor distT="0" distB="0" distL="0" distR="0" simplePos="0" relativeHeight="251658245" behindDoc="0" locked="0" layoutInCell="1" allowOverlap="1" wp14:anchorId="04E621C9" wp14:editId="7971D980">
              <wp:simplePos x="897147" y="10075653"/>
              <wp:positionH relativeFrom="page">
                <wp:align>center</wp:align>
              </wp:positionH>
              <wp:positionV relativeFrom="page">
                <wp:align>bottom</wp:align>
              </wp:positionV>
              <wp:extent cx="622300" cy="391160"/>
              <wp:effectExtent l="0" t="0" r="6350" b="0"/>
              <wp:wrapNone/>
              <wp:docPr id="85837572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9C391DB" w14:textId="4EBF5626"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E621C9"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29C391DB" w14:textId="4EBF5626"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6390F" w14:textId="77777777" w:rsidR="00FC6069" w:rsidRDefault="00FC6069" w:rsidP="007237C3">
      <w:pPr>
        <w:spacing w:after="0" w:line="240" w:lineRule="auto"/>
      </w:pPr>
      <w:r>
        <w:separator/>
      </w:r>
    </w:p>
  </w:footnote>
  <w:footnote w:type="continuationSeparator" w:id="0">
    <w:p w14:paraId="675FEC3F" w14:textId="77777777" w:rsidR="00FC6069" w:rsidRDefault="00FC6069" w:rsidP="00723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34A1" w14:textId="5A188C64" w:rsidR="00785586" w:rsidRDefault="00785586">
    <w:pPr>
      <w:pStyle w:val="Header"/>
    </w:pPr>
    <w:r>
      <w:rPr>
        <w:noProof/>
      </w:rPr>
      <mc:AlternateContent>
        <mc:Choice Requires="wps">
          <w:drawing>
            <wp:anchor distT="0" distB="0" distL="0" distR="0" simplePos="0" relativeHeight="251658241" behindDoc="0" locked="0" layoutInCell="1" allowOverlap="1" wp14:anchorId="7ACECBCA" wp14:editId="1239DACB">
              <wp:simplePos x="635" y="635"/>
              <wp:positionH relativeFrom="page">
                <wp:align>center</wp:align>
              </wp:positionH>
              <wp:positionV relativeFrom="page">
                <wp:align>top</wp:align>
              </wp:positionV>
              <wp:extent cx="622300" cy="391160"/>
              <wp:effectExtent l="0" t="0" r="6350" b="8890"/>
              <wp:wrapNone/>
              <wp:docPr id="5469542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CCC73C8" w14:textId="4A82C926"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CECBCA"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7CCC73C8" w14:textId="4A82C926"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5DF7" w14:textId="0BB209A4" w:rsidR="00785586" w:rsidRDefault="00785586">
    <w:pPr>
      <w:pStyle w:val="Header"/>
    </w:pPr>
    <w:r>
      <w:rPr>
        <w:noProof/>
      </w:rPr>
      <mc:AlternateContent>
        <mc:Choice Requires="wps">
          <w:drawing>
            <wp:anchor distT="0" distB="0" distL="0" distR="0" simplePos="0" relativeHeight="251658242" behindDoc="0" locked="0" layoutInCell="1" allowOverlap="1" wp14:anchorId="482893D9" wp14:editId="09622F39">
              <wp:simplePos x="901065" y="450850"/>
              <wp:positionH relativeFrom="page">
                <wp:align>center</wp:align>
              </wp:positionH>
              <wp:positionV relativeFrom="page">
                <wp:align>top</wp:align>
              </wp:positionV>
              <wp:extent cx="622300" cy="391160"/>
              <wp:effectExtent l="0" t="0" r="6350" b="8890"/>
              <wp:wrapNone/>
              <wp:docPr id="123125433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AED7CF6" w14:textId="63DFC680"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2893D9"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5AED7CF6" w14:textId="63DFC680"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2B90" w14:textId="2AC3FA43" w:rsidR="007237C3" w:rsidRPr="007237C3" w:rsidRDefault="00785586" w:rsidP="007237C3">
    <w:pPr>
      <w:tabs>
        <w:tab w:val="center" w:pos="4513"/>
        <w:tab w:val="right" w:pos="9026"/>
      </w:tabs>
      <w:spacing w:after="0" w:line="240" w:lineRule="auto"/>
      <w:jc w:val="center"/>
      <w:rPr>
        <w:rFonts w:ascii="Calibri" w:eastAsia="DengXian" w:hAnsi="Calibri" w:cs="Times New Roman"/>
        <w:spacing w:val="-5"/>
        <w:sz w:val="20"/>
      </w:rPr>
    </w:pPr>
    <w:r>
      <w:rPr>
        <w:rFonts w:ascii="Calibri" w:eastAsia="DengXian" w:hAnsi="Calibri" w:cs="Times New Roman"/>
        <w:noProof/>
      </w:rPr>
      <mc:AlternateContent>
        <mc:Choice Requires="wps">
          <w:drawing>
            <wp:anchor distT="0" distB="0" distL="0" distR="0" simplePos="0" relativeHeight="251658240" behindDoc="0" locked="0" layoutInCell="1" allowOverlap="1" wp14:anchorId="3B649643" wp14:editId="1C5F17F0">
              <wp:simplePos x="897147" y="448574"/>
              <wp:positionH relativeFrom="page">
                <wp:align>center</wp:align>
              </wp:positionH>
              <wp:positionV relativeFrom="page">
                <wp:align>top</wp:align>
              </wp:positionV>
              <wp:extent cx="622300" cy="391160"/>
              <wp:effectExtent l="0" t="0" r="6350" b="8890"/>
              <wp:wrapNone/>
              <wp:docPr id="167737963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0654420" w14:textId="47F3290F"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649643"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00654420" w14:textId="47F3290F"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v:textbox>
              <w10:wrap anchorx="page" anchory="page"/>
            </v:shape>
          </w:pict>
        </mc:Fallback>
      </mc:AlternateContent>
    </w:r>
    <w:r w:rsidR="007237C3" w:rsidRPr="007237C3">
      <w:rPr>
        <w:rFonts w:ascii="Calibri" w:eastAsia="DengXian" w:hAnsi="Calibri" w:cs="Times New Roman"/>
        <w:noProof/>
      </w:rPr>
      <w:drawing>
        <wp:inline distT="0" distB="0" distL="0" distR="0" wp14:anchorId="5BDEF61E" wp14:editId="1394B791">
          <wp:extent cx="971550" cy="704850"/>
          <wp:effectExtent l="19050" t="0" r="0" b="0"/>
          <wp:docPr id="6" name="Picture 6" descr="CC3A_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3A_178"/>
                  <pic:cNvPicPr>
                    <a:picLocks noChangeAspect="1" noChangeArrowheads="1"/>
                  </pic:cNvPicPr>
                </pic:nvPicPr>
                <pic:blipFill>
                  <a:blip r:embed="rId1"/>
                  <a:srcRect/>
                  <a:stretch>
                    <a:fillRect/>
                  </a:stretch>
                </pic:blipFill>
                <pic:spPr bwMode="auto">
                  <a:xfrm>
                    <a:off x="0" y="0"/>
                    <a:ext cx="971550" cy="704850"/>
                  </a:xfrm>
                  <a:prstGeom prst="rect">
                    <a:avLst/>
                  </a:prstGeom>
                  <a:noFill/>
                  <a:ln w="9525">
                    <a:noFill/>
                    <a:miter lim="800000"/>
                    <a:headEnd/>
                    <a:tailEnd/>
                  </a:ln>
                </pic:spPr>
              </pic:pic>
            </a:graphicData>
          </a:graphic>
        </wp:inline>
      </w:drawing>
    </w:r>
  </w:p>
  <w:p w14:paraId="51BEFBB1" w14:textId="77777777" w:rsidR="007237C3" w:rsidRPr="007237C3" w:rsidRDefault="007237C3" w:rsidP="007237C3">
    <w:pPr>
      <w:tabs>
        <w:tab w:val="center" w:pos="4513"/>
        <w:tab w:val="right" w:pos="9026"/>
      </w:tabs>
      <w:spacing w:after="0" w:line="240" w:lineRule="auto"/>
      <w:jc w:val="center"/>
      <w:rPr>
        <w:rFonts w:ascii="Calibri" w:eastAsia="DengXian" w:hAnsi="Calibri" w:cs="Times New Roman"/>
        <w:spacing w:val="-5"/>
        <w:sz w:val="20"/>
      </w:rPr>
    </w:pPr>
  </w:p>
  <w:p w14:paraId="1B9AA063" w14:textId="110E4868" w:rsidR="00D37B7E" w:rsidRPr="004E126B" w:rsidRDefault="007237C3" w:rsidP="00D37B7E">
    <w:pPr>
      <w:spacing w:after="0"/>
      <w:jc w:val="center"/>
      <w:outlineLvl w:val="0"/>
      <w:rPr>
        <w:rFonts w:ascii="Arial" w:eastAsia="DengXian" w:hAnsi="Arial" w:cs="Arial"/>
        <w:b/>
      </w:rPr>
    </w:pPr>
    <w:r w:rsidRPr="007237C3">
      <w:rPr>
        <w:rFonts w:ascii="Arial" w:eastAsia="DengXian" w:hAnsi="Arial" w:cs="Arial"/>
        <w:b/>
      </w:rPr>
      <w:t xml:space="preserve">AUSTRALIAN </w:t>
    </w:r>
    <w:r w:rsidR="00D37B7E">
      <w:rPr>
        <w:rFonts w:ascii="Arial" w:eastAsia="DengXian" w:hAnsi="Arial" w:cs="Arial"/>
        <w:b/>
      </w:rPr>
      <w:t xml:space="preserve">EMBASSY </w:t>
    </w:r>
    <w:r w:rsidR="00D952F8">
      <w:rPr>
        <w:rFonts w:ascii="Arial" w:eastAsia="DengXian" w:hAnsi="Arial" w:cs="Arial" w:hint="eastAsia"/>
        <w:b/>
      </w:rPr>
      <w:t>BEIJING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CEE"/>
    <w:multiLevelType w:val="hybridMultilevel"/>
    <w:tmpl w:val="9E4096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4321E4C"/>
    <w:multiLevelType w:val="multilevel"/>
    <w:tmpl w:val="6AA6D57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C6B26"/>
    <w:multiLevelType w:val="multilevel"/>
    <w:tmpl w:val="A3D23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50384"/>
    <w:multiLevelType w:val="hybridMultilevel"/>
    <w:tmpl w:val="F678DE52"/>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F0F6329"/>
    <w:multiLevelType w:val="hybridMultilevel"/>
    <w:tmpl w:val="DB889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460FEC"/>
    <w:multiLevelType w:val="hybridMultilevel"/>
    <w:tmpl w:val="FCDA01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5B6099"/>
    <w:multiLevelType w:val="hybridMultilevel"/>
    <w:tmpl w:val="BD4EF6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6AE45F4"/>
    <w:multiLevelType w:val="multilevel"/>
    <w:tmpl w:val="A7BA2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36643"/>
    <w:multiLevelType w:val="hybridMultilevel"/>
    <w:tmpl w:val="C062F1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C5CE584"/>
    <w:multiLevelType w:val="hybridMultilevel"/>
    <w:tmpl w:val="35683F54"/>
    <w:lvl w:ilvl="0" w:tplc="E4B449D4">
      <w:start w:val="1"/>
      <w:numFmt w:val="bullet"/>
      <w:lvlText w:val=""/>
      <w:lvlJc w:val="left"/>
      <w:pPr>
        <w:ind w:left="720" w:hanging="360"/>
      </w:pPr>
      <w:rPr>
        <w:rFonts w:ascii="Symbol" w:hAnsi="Symbol" w:hint="default"/>
      </w:rPr>
    </w:lvl>
    <w:lvl w:ilvl="1" w:tplc="BAFCE418">
      <w:start w:val="1"/>
      <w:numFmt w:val="bullet"/>
      <w:lvlText w:val="o"/>
      <w:lvlJc w:val="left"/>
      <w:pPr>
        <w:ind w:left="1440" w:hanging="360"/>
      </w:pPr>
      <w:rPr>
        <w:rFonts w:ascii="Courier New" w:hAnsi="Courier New" w:cs="Times New Roman" w:hint="default"/>
      </w:rPr>
    </w:lvl>
    <w:lvl w:ilvl="2" w:tplc="28F4868C">
      <w:start w:val="1"/>
      <w:numFmt w:val="bullet"/>
      <w:lvlText w:val=""/>
      <w:lvlJc w:val="left"/>
      <w:pPr>
        <w:ind w:left="2160" w:hanging="360"/>
      </w:pPr>
      <w:rPr>
        <w:rFonts w:ascii="Wingdings" w:hAnsi="Wingdings" w:hint="default"/>
      </w:rPr>
    </w:lvl>
    <w:lvl w:ilvl="3" w:tplc="2B3AC858">
      <w:start w:val="1"/>
      <w:numFmt w:val="bullet"/>
      <w:lvlText w:val=""/>
      <w:lvlJc w:val="left"/>
      <w:pPr>
        <w:ind w:left="2880" w:hanging="360"/>
      </w:pPr>
      <w:rPr>
        <w:rFonts w:ascii="Symbol" w:hAnsi="Symbol" w:hint="default"/>
      </w:rPr>
    </w:lvl>
    <w:lvl w:ilvl="4" w:tplc="7454211C">
      <w:start w:val="1"/>
      <w:numFmt w:val="bullet"/>
      <w:lvlText w:val="o"/>
      <w:lvlJc w:val="left"/>
      <w:pPr>
        <w:ind w:left="3600" w:hanging="360"/>
      </w:pPr>
      <w:rPr>
        <w:rFonts w:ascii="Courier New" w:hAnsi="Courier New" w:cs="Times New Roman" w:hint="default"/>
      </w:rPr>
    </w:lvl>
    <w:lvl w:ilvl="5" w:tplc="B93606CC">
      <w:start w:val="1"/>
      <w:numFmt w:val="bullet"/>
      <w:lvlText w:val=""/>
      <w:lvlJc w:val="left"/>
      <w:pPr>
        <w:ind w:left="4320" w:hanging="360"/>
      </w:pPr>
      <w:rPr>
        <w:rFonts w:ascii="Wingdings" w:hAnsi="Wingdings" w:hint="default"/>
      </w:rPr>
    </w:lvl>
    <w:lvl w:ilvl="6" w:tplc="16AABDA8">
      <w:start w:val="1"/>
      <w:numFmt w:val="bullet"/>
      <w:lvlText w:val=""/>
      <w:lvlJc w:val="left"/>
      <w:pPr>
        <w:ind w:left="5040" w:hanging="360"/>
      </w:pPr>
      <w:rPr>
        <w:rFonts w:ascii="Symbol" w:hAnsi="Symbol" w:hint="default"/>
      </w:rPr>
    </w:lvl>
    <w:lvl w:ilvl="7" w:tplc="605C0650">
      <w:start w:val="1"/>
      <w:numFmt w:val="bullet"/>
      <w:lvlText w:val="o"/>
      <w:lvlJc w:val="left"/>
      <w:pPr>
        <w:ind w:left="5760" w:hanging="360"/>
      </w:pPr>
      <w:rPr>
        <w:rFonts w:ascii="Courier New" w:hAnsi="Courier New" w:cs="Times New Roman" w:hint="default"/>
      </w:rPr>
    </w:lvl>
    <w:lvl w:ilvl="8" w:tplc="6D6A1314">
      <w:start w:val="1"/>
      <w:numFmt w:val="bullet"/>
      <w:lvlText w:val=""/>
      <w:lvlJc w:val="left"/>
      <w:pPr>
        <w:ind w:left="6480" w:hanging="360"/>
      </w:pPr>
      <w:rPr>
        <w:rFonts w:ascii="Wingdings" w:hAnsi="Wingdings" w:hint="default"/>
      </w:rPr>
    </w:lvl>
  </w:abstractNum>
  <w:abstractNum w:abstractNumId="10" w15:restartNumberingAfterBreak="0">
    <w:nsid w:val="1CC31BB6"/>
    <w:multiLevelType w:val="hybridMultilevel"/>
    <w:tmpl w:val="8D44DE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77201"/>
    <w:multiLevelType w:val="hybridMultilevel"/>
    <w:tmpl w:val="5E30D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A936AFC"/>
    <w:multiLevelType w:val="hybridMultilevel"/>
    <w:tmpl w:val="2EBC2B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0F95142"/>
    <w:multiLevelType w:val="multilevel"/>
    <w:tmpl w:val="5220F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EB1038"/>
    <w:multiLevelType w:val="hybridMultilevel"/>
    <w:tmpl w:val="E5D85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F5622E"/>
    <w:multiLevelType w:val="hybridMultilevel"/>
    <w:tmpl w:val="43D22C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195DE4"/>
    <w:multiLevelType w:val="hybridMultilevel"/>
    <w:tmpl w:val="84F424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A0846F2"/>
    <w:multiLevelType w:val="hybridMultilevel"/>
    <w:tmpl w:val="027A6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34B2DF6"/>
    <w:multiLevelType w:val="hybridMultilevel"/>
    <w:tmpl w:val="E17CE1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3A9994F"/>
    <w:multiLevelType w:val="hybridMultilevel"/>
    <w:tmpl w:val="99DAC4AE"/>
    <w:lvl w:ilvl="0" w:tplc="FC7004EC">
      <w:start w:val="1"/>
      <w:numFmt w:val="decimal"/>
      <w:lvlText w:val="%1."/>
      <w:lvlJc w:val="left"/>
      <w:pPr>
        <w:ind w:left="720" w:hanging="360"/>
      </w:pPr>
    </w:lvl>
    <w:lvl w:ilvl="1" w:tplc="48A0B20C">
      <w:start w:val="1"/>
      <w:numFmt w:val="lowerLetter"/>
      <w:lvlText w:val="%2."/>
      <w:lvlJc w:val="left"/>
      <w:pPr>
        <w:ind w:left="1440" w:hanging="360"/>
      </w:pPr>
    </w:lvl>
    <w:lvl w:ilvl="2" w:tplc="F282E6CC">
      <w:start w:val="1"/>
      <w:numFmt w:val="lowerRoman"/>
      <w:lvlText w:val="%3."/>
      <w:lvlJc w:val="right"/>
      <w:pPr>
        <w:ind w:left="2160" w:hanging="180"/>
      </w:pPr>
    </w:lvl>
    <w:lvl w:ilvl="3" w:tplc="A4282824">
      <w:start w:val="1"/>
      <w:numFmt w:val="decimal"/>
      <w:lvlText w:val="%4."/>
      <w:lvlJc w:val="left"/>
      <w:pPr>
        <w:ind w:left="2880" w:hanging="360"/>
      </w:pPr>
    </w:lvl>
    <w:lvl w:ilvl="4" w:tplc="333E2AD2">
      <w:start w:val="1"/>
      <w:numFmt w:val="lowerLetter"/>
      <w:lvlText w:val="%5."/>
      <w:lvlJc w:val="left"/>
      <w:pPr>
        <w:ind w:left="3600" w:hanging="360"/>
      </w:pPr>
    </w:lvl>
    <w:lvl w:ilvl="5" w:tplc="0762A936">
      <w:start w:val="1"/>
      <w:numFmt w:val="lowerRoman"/>
      <w:lvlText w:val="%6."/>
      <w:lvlJc w:val="right"/>
      <w:pPr>
        <w:ind w:left="4320" w:hanging="180"/>
      </w:pPr>
    </w:lvl>
    <w:lvl w:ilvl="6" w:tplc="2E6A04C8">
      <w:start w:val="1"/>
      <w:numFmt w:val="decimal"/>
      <w:lvlText w:val="%7."/>
      <w:lvlJc w:val="left"/>
      <w:pPr>
        <w:ind w:left="5040" w:hanging="360"/>
      </w:pPr>
    </w:lvl>
    <w:lvl w:ilvl="7" w:tplc="BC7A4F58">
      <w:start w:val="1"/>
      <w:numFmt w:val="lowerLetter"/>
      <w:lvlText w:val="%8."/>
      <w:lvlJc w:val="left"/>
      <w:pPr>
        <w:ind w:left="5760" w:hanging="360"/>
      </w:pPr>
    </w:lvl>
    <w:lvl w:ilvl="8" w:tplc="67665234">
      <w:start w:val="1"/>
      <w:numFmt w:val="lowerRoman"/>
      <w:lvlText w:val="%9."/>
      <w:lvlJc w:val="right"/>
      <w:pPr>
        <w:ind w:left="6480" w:hanging="180"/>
      </w:pPr>
    </w:lvl>
  </w:abstractNum>
  <w:abstractNum w:abstractNumId="20" w15:restartNumberingAfterBreak="0">
    <w:nsid w:val="53DD1BEB"/>
    <w:multiLevelType w:val="multilevel"/>
    <w:tmpl w:val="6E704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AB7726"/>
    <w:multiLevelType w:val="hybridMultilevel"/>
    <w:tmpl w:val="00C495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8950E86"/>
    <w:multiLevelType w:val="hybridMultilevel"/>
    <w:tmpl w:val="D966B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287675"/>
    <w:multiLevelType w:val="hybridMultilevel"/>
    <w:tmpl w:val="50F06D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6F2704"/>
    <w:multiLevelType w:val="hybridMultilevel"/>
    <w:tmpl w:val="F236BA3C"/>
    <w:lvl w:ilvl="0" w:tplc="787CC14C">
      <w:start w:val="1"/>
      <w:numFmt w:val="decimal"/>
      <w:lvlText w:val="%1."/>
      <w:lvlJc w:val="left"/>
      <w:pPr>
        <w:tabs>
          <w:tab w:val="num" w:pos="720"/>
        </w:tabs>
        <w:ind w:left="72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75A91B39"/>
    <w:multiLevelType w:val="hybridMultilevel"/>
    <w:tmpl w:val="233285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7054621"/>
    <w:multiLevelType w:val="hybridMultilevel"/>
    <w:tmpl w:val="5C083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EB253C"/>
    <w:multiLevelType w:val="hybridMultilevel"/>
    <w:tmpl w:val="16B477F6"/>
    <w:lvl w:ilvl="0" w:tplc="16D64FD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F8A1CA8"/>
    <w:multiLevelType w:val="multilevel"/>
    <w:tmpl w:val="25325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46249420">
    <w:abstractNumId w:val="15"/>
  </w:num>
  <w:num w:numId="2" w16cid:durableId="1137071706">
    <w:abstractNumId w:val="6"/>
  </w:num>
  <w:num w:numId="3" w16cid:durableId="1768116203">
    <w:abstractNumId w:val="18"/>
  </w:num>
  <w:num w:numId="4" w16cid:durableId="1399785124">
    <w:abstractNumId w:val="8"/>
  </w:num>
  <w:num w:numId="5" w16cid:durableId="1700429413">
    <w:abstractNumId w:val="12"/>
  </w:num>
  <w:num w:numId="6" w16cid:durableId="252783079">
    <w:abstractNumId w:val="14"/>
  </w:num>
  <w:num w:numId="7" w16cid:durableId="1646008966">
    <w:abstractNumId w:val="5"/>
  </w:num>
  <w:num w:numId="8" w16cid:durableId="444085970">
    <w:abstractNumId w:val="26"/>
  </w:num>
  <w:num w:numId="9" w16cid:durableId="636689252">
    <w:abstractNumId w:val="21"/>
  </w:num>
  <w:num w:numId="10" w16cid:durableId="1920433338">
    <w:abstractNumId w:val="16"/>
  </w:num>
  <w:num w:numId="11" w16cid:durableId="1408570916">
    <w:abstractNumId w:val="0"/>
  </w:num>
  <w:num w:numId="12" w16cid:durableId="763918045">
    <w:abstractNumId w:val="5"/>
  </w:num>
  <w:num w:numId="13" w16cid:durableId="615604451">
    <w:abstractNumId w:val="10"/>
  </w:num>
  <w:num w:numId="14" w16cid:durableId="1434476013">
    <w:abstractNumId w:val="22"/>
  </w:num>
  <w:num w:numId="15" w16cid:durableId="557324632">
    <w:abstractNumId w:val="27"/>
  </w:num>
  <w:num w:numId="16" w16cid:durableId="1706324917">
    <w:abstractNumId w:val="4"/>
  </w:num>
  <w:num w:numId="17" w16cid:durableId="594702893">
    <w:abstractNumId w:val="23"/>
  </w:num>
  <w:num w:numId="18" w16cid:durableId="1914508399">
    <w:abstractNumId w:val="17"/>
  </w:num>
  <w:num w:numId="19" w16cid:durableId="209340337">
    <w:abstractNumId w:val="3"/>
  </w:num>
  <w:num w:numId="20" w16cid:durableId="9284701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85975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5703664">
    <w:abstractNumId w:val="9"/>
  </w:num>
  <w:num w:numId="23" w16cid:durableId="1205485679">
    <w:abstractNumId w:val="11"/>
  </w:num>
  <w:num w:numId="24" w16cid:durableId="1395007450">
    <w:abstractNumId w:val="1"/>
    <w:lvlOverride w:ilvl="0">
      <w:startOverride w:val="1"/>
    </w:lvlOverride>
    <w:lvlOverride w:ilvl="1"/>
    <w:lvlOverride w:ilvl="2"/>
    <w:lvlOverride w:ilvl="3"/>
    <w:lvlOverride w:ilvl="4"/>
    <w:lvlOverride w:ilvl="5"/>
    <w:lvlOverride w:ilvl="6"/>
    <w:lvlOverride w:ilvl="7"/>
    <w:lvlOverride w:ilvl="8"/>
  </w:num>
  <w:num w:numId="25" w16cid:durableId="1011104093">
    <w:abstractNumId w:val="25"/>
  </w:num>
  <w:num w:numId="26" w16cid:durableId="698891531">
    <w:abstractNumId w:val="15"/>
  </w:num>
  <w:num w:numId="27" w16cid:durableId="436171710">
    <w:abstractNumId w:val="20"/>
    <w:lvlOverride w:ilvl="0"/>
    <w:lvlOverride w:ilvl="1"/>
    <w:lvlOverride w:ilvl="2"/>
    <w:lvlOverride w:ilvl="3"/>
    <w:lvlOverride w:ilvl="4"/>
    <w:lvlOverride w:ilvl="5"/>
    <w:lvlOverride w:ilvl="6"/>
    <w:lvlOverride w:ilvl="7"/>
    <w:lvlOverride w:ilvl="8"/>
  </w:num>
  <w:num w:numId="28" w16cid:durableId="585383383">
    <w:abstractNumId w:val="2"/>
    <w:lvlOverride w:ilvl="0"/>
    <w:lvlOverride w:ilvl="1"/>
    <w:lvlOverride w:ilvl="2"/>
    <w:lvlOverride w:ilvl="3"/>
    <w:lvlOverride w:ilvl="4"/>
    <w:lvlOverride w:ilvl="5"/>
    <w:lvlOverride w:ilvl="6"/>
    <w:lvlOverride w:ilvl="7"/>
    <w:lvlOverride w:ilvl="8"/>
  </w:num>
  <w:num w:numId="29" w16cid:durableId="2095779456">
    <w:abstractNumId w:val="28"/>
    <w:lvlOverride w:ilvl="0"/>
    <w:lvlOverride w:ilvl="1"/>
    <w:lvlOverride w:ilvl="2"/>
    <w:lvlOverride w:ilvl="3"/>
    <w:lvlOverride w:ilvl="4"/>
    <w:lvlOverride w:ilvl="5"/>
    <w:lvlOverride w:ilvl="6"/>
    <w:lvlOverride w:ilvl="7"/>
    <w:lvlOverride w:ilvl="8"/>
  </w:num>
  <w:num w:numId="30" w16cid:durableId="1839036036">
    <w:abstractNumId w:val="13"/>
    <w:lvlOverride w:ilvl="0"/>
    <w:lvlOverride w:ilvl="1"/>
    <w:lvlOverride w:ilvl="2"/>
    <w:lvlOverride w:ilvl="3"/>
    <w:lvlOverride w:ilvl="4"/>
    <w:lvlOverride w:ilvl="5"/>
    <w:lvlOverride w:ilvl="6"/>
    <w:lvlOverride w:ilvl="7"/>
    <w:lvlOverride w:ilvl="8"/>
  </w:num>
  <w:num w:numId="31" w16cid:durableId="1761608430">
    <w:abstractNumId w:val="7"/>
    <w:lvlOverride w:ilvl="0"/>
    <w:lvlOverride w:ilvl="1"/>
    <w:lvlOverride w:ilvl="2"/>
    <w:lvlOverride w:ilvl="3"/>
    <w:lvlOverride w:ilvl="4"/>
    <w:lvlOverride w:ilvl="5"/>
    <w:lvlOverride w:ilvl="6"/>
    <w:lvlOverride w:ilvl="7"/>
    <w:lvlOverride w:ilvl="8"/>
  </w:num>
  <w:num w:numId="32" w16cid:durableId="1814902704">
    <w:abstractNumId w:val="2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C3"/>
    <w:rsid w:val="0001109E"/>
    <w:rsid w:val="00047682"/>
    <w:rsid w:val="000527E5"/>
    <w:rsid w:val="0005740F"/>
    <w:rsid w:val="00065C81"/>
    <w:rsid w:val="00067074"/>
    <w:rsid w:val="00096DB5"/>
    <w:rsid w:val="0009726B"/>
    <w:rsid w:val="000A2624"/>
    <w:rsid w:val="000A6821"/>
    <w:rsid w:val="000B689C"/>
    <w:rsid w:val="000E4AE5"/>
    <w:rsid w:val="000F0B19"/>
    <w:rsid w:val="00125370"/>
    <w:rsid w:val="0013345A"/>
    <w:rsid w:val="001608AB"/>
    <w:rsid w:val="00182235"/>
    <w:rsid w:val="001A63A7"/>
    <w:rsid w:val="001C0F91"/>
    <w:rsid w:val="001C438C"/>
    <w:rsid w:val="001C7DC7"/>
    <w:rsid w:val="001D37A1"/>
    <w:rsid w:val="002615CB"/>
    <w:rsid w:val="002809DC"/>
    <w:rsid w:val="002857DA"/>
    <w:rsid w:val="00294926"/>
    <w:rsid w:val="002D10FB"/>
    <w:rsid w:val="002E05C6"/>
    <w:rsid w:val="002F415C"/>
    <w:rsid w:val="00302052"/>
    <w:rsid w:val="003022B9"/>
    <w:rsid w:val="00315E2F"/>
    <w:rsid w:val="003233DB"/>
    <w:rsid w:val="00326714"/>
    <w:rsid w:val="00347D93"/>
    <w:rsid w:val="00353CF3"/>
    <w:rsid w:val="00355565"/>
    <w:rsid w:val="00372AC4"/>
    <w:rsid w:val="003A69F4"/>
    <w:rsid w:val="003D11C3"/>
    <w:rsid w:val="003D375B"/>
    <w:rsid w:val="003E3E35"/>
    <w:rsid w:val="003F3100"/>
    <w:rsid w:val="003F3D9C"/>
    <w:rsid w:val="003F499A"/>
    <w:rsid w:val="003F7B32"/>
    <w:rsid w:val="00473A65"/>
    <w:rsid w:val="00487A02"/>
    <w:rsid w:val="004907BA"/>
    <w:rsid w:val="004A6A7D"/>
    <w:rsid w:val="004C0D9F"/>
    <w:rsid w:val="004C2A77"/>
    <w:rsid w:val="004C3876"/>
    <w:rsid w:val="004D72AF"/>
    <w:rsid w:val="004E126B"/>
    <w:rsid w:val="004E2526"/>
    <w:rsid w:val="004E69D3"/>
    <w:rsid w:val="005146CB"/>
    <w:rsid w:val="00534E30"/>
    <w:rsid w:val="005577CA"/>
    <w:rsid w:val="0057049A"/>
    <w:rsid w:val="005717D9"/>
    <w:rsid w:val="0057667A"/>
    <w:rsid w:val="00582E54"/>
    <w:rsid w:val="005868E6"/>
    <w:rsid w:val="005F53CE"/>
    <w:rsid w:val="00601366"/>
    <w:rsid w:val="00654050"/>
    <w:rsid w:val="006D4E22"/>
    <w:rsid w:val="00705468"/>
    <w:rsid w:val="007237C3"/>
    <w:rsid w:val="00730445"/>
    <w:rsid w:val="00733D29"/>
    <w:rsid w:val="00766DD3"/>
    <w:rsid w:val="00784B9E"/>
    <w:rsid w:val="00784E63"/>
    <w:rsid w:val="00785586"/>
    <w:rsid w:val="007A6A01"/>
    <w:rsid w:val="007D4C79"/>
    <w:rsid w:val="007E0EED"/>
    <w:rsid w:val="007F3D78"/>
    <w:rsid w:val="007F45F5"/>
    <w:rsid w:val="00835A19"/>
    <w:rsid w:val="00856236"/>
    <w:rsid w:val="00870867"/>
    <w:rsid w:val="00872D35"/>
    <w:rsid w:val="008741A6"/>
    <w:rsid w:val="008826D3"/>
    <w:rsid w:val="00892DE3"/>
    <w:rsid w:val="00893AE2"/>
    <w:rsid w:val="008C4A7A"/>
    <w:rsid w:val="008E0C73"/>
    <w:rsid w:val="008E366B"/>
    <w:rsid w:val="009102D3"/>
    <w:rsid w:val="0092643E"/>
    <w:rsid w:val="009632D1"/>
    <w:rsid w:val="00965B7B"/>
    <w:rsid w:val="00980677"/>
    <w:rsid w:val="009B68B2"/>
    <w:rsid w:val="009B7F30"/>
    <w:rsid w:val="009C2E03"/>
    <w:rsid w:val="009C475E"/>
    <w:rsid w:val="009E4572"/>
    <w:rsid w:val="009F6E56"/>
    <w:rsid w:val="00A12017"/>
    <w:rsid w:val="00A15F6F"/>
    <w:rsid w:val="00A318D5"/>
    <w:rsid w:val="00A36200"/>
    <w:rsid w:val="00A547B7"/>
    <w:rsid w:val="00A55AF3"/>
    <w:rsid w:val="00A847EC"/>
    <w:rsid w:val="00B04B6D"/>
    <w:rsid w:val="00B36ACF"/>
    <w:rsid w:val="00B4339B"/>
    <w:rsid w:val="00B454BA"/>
    <w:rsid w:val="00B51B62"/>
    <w:rsid w:val="00B53430"/>
    <w:rsid w:val="00B7737A"/>
    <w:rsid w:val="00B97C60"/>
    <w:rsid w:val="00BD3C00"/>
    <w:rsid w:val="00C14F44"/>
    <w:rsid w:val="00C15341"/>
    <w:rsid w:val="00C22655"/>
    <w:rsid w:val="00C43A5F"/>
    <w:rsid w:val="00C44BBA"/>
    <w:rsid w:val="00C4605D"/>
    <w:rsid w:val="00C475B1"/>
    <w:rsid w:val="00CB2369"/>
    <w:rsid w:val="00CB2A93"/>
    <w:rsid w:val="00CE7E9C"/>
    <w:rsid w:val="00D31DBC"/>
    <w:rsid w:val="00D37B7E"/>
    <w:rsid w:val="00D40CEA"/>
    <w:rsid w:val="00D71799"/>
    <w:rsid w:val="00D73565"/>
    <w:rsid w:val="00D81630"/>
    <w:rsid w:val="00D920AE"/>
    <w:rsid w:val="00D94A7D"/>
    <w:rsid w:val="00D952F8"/>
    <w:rsid w:val="00D973DD"/>
    <w:rsid w:val="00DC0584"/>
    <w:rsid w:val="00DE71E8"/>
    <w:rsid w:val="00E5045A"/>
    <w:rsid w:val="00E51725"/>
    <w:rsid w:val="00E578AE"/>
    <w:rsid w:val="00E57C68"/>
    <w:rsid w:val="00E647C8"/>
    <w:rsid w:val="00E64884"/>
    <w:rsid w:val="00E663D1"/>
    <w:rsid w:val="00E74B43"/>
    <w:rsid w:val="00E77B79"/>
    <w:rsid w:val="00E8038E"/>
    <w:rsid w:val="00E94B86"/>
    <w:rsid w:val="00EA1C6E"/>
    <w:rsid w:val="00EB47E6"/>
    <w:rsid w:val="00EC63CB"/>
    <w:rsid w:val="00EE3A1C"/>
    <w:rsid w:val="00EF631C"/>
    <w:rsid w:val="00F04616"/>
    <w:rsid w:val="00F1190C"/>
    <w:rsid w:val="00F26EB3"/>
    <w:rsid w:val="00F66F38"/>
    <w:rsid w:val="00FC02B4"/>
    <w:rsid w:val="00FC6069"/>
    <w:rsid w:val="00FD2032"/>
    <w:rsid w:val="00FE6C7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6ED79"/>
  <w15:chartTrackingRefBased/>
  <w15:docId w15:val="{34571A2D-5106-4D61-A976-D52ED177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B2369"/>
    <w:pPr>
      <w:keepNext/>
      <w:spacing w:before="240" w:after="60" w:line="240" w:lineRule="auto"/>
      <w:outlineLvl w:val="1"/>
    </w:pPr>
    <w:rPr>
      <w:rFonts w:ascii="Arial" w:eastAsia="Times New Roman" w:hAnsi="Arial" w:cs="Times New Roman"/>
      <w:b/>
      <w:bCs/>
      <w:i/>
      <w:iCs/>
      <w:sz w:val="28"/>
      <w:szCs w:val="28"/>
      <w:lang w:val="x-none" w:eastAsia="en-AU"/>
    </w:rPr>
  </w:style>
  <w:style w:type="paragraph" w:styleId="Heading3">
    <w:name w:val="heading 3"/>
    <w:basedOn w:val="Normal"/>
    <w:next w:val="Normal"/>
    <w:link w:val="Heading3Char"/>
    <w:uiPriority w:val="9"/>
    <w:semiHidden/>
    <w:unhideWhenUsed/>
    <w:qFormat/>
    <w:rsid w:val="00B773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7737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FC02B4"/>
    <w:pPr>
      <w:spacing w:before="240" w:after="60" w:line="240" w:lineRule="auto"/>
      <w:outlineLvl w:val="5"/>
    </w:pPr>
    <w:rPr>
      <w:rFonts w:ascii="Calibri" w:eastAsia="SimSun" w:hAnsi="Calibri" w:cs="Times New Roman"/>
      <w:b/>
      <w:bCs/>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3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3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7C3"/>
  </w:style>
  <w:style w:type="paragraph" w:styleId="Footer">
    <w:name w:val="footer"/>
    <w:basedOn w:val="Normal"/>
    <w:link w:val="FooterChar"/>
    <w:uiPriority w:val="99"/>
    <w:unhideWhenUsed/>
    <w:rsid w:val="00723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7C3"/>
  </w:style>
  <w:style w:type="character" w:styleId="Hyperlink">
    <w:name w:val="Hyperlink"/>
    <w:basedOn w:val="DefaultParagraphFont"/>
    <w:uiPriority w:val="99"/>
    <w:unhideWhenUsed/>
    <w:rsid w:val="007237C3"/>
    <w:rPr>
      <w:color w:val="0563C1" w:themeColor="hyperlink"/>
      <w:u w:val="single"/>
    </w:rPr>
  </w:style>
  <w:style w:type="character" w:styleId="UnresolvedMention">
    <w:name w:val="Unresolved Mention"/>
    <w:basedOn w:val="DefaultParagraphFont"/>
    <w:uiPriority w:val="99"/>
    <w:semiHidden/>
    <w:unhideWhenUsed/>
    <w:rsid w:val="007237C3"/>
    <w:rPr>
      <w:color w:val="605E5C"/>
      <w:shd w:val="clear" w:color="auto" w:fill="E1DFDD"/>
    </w:rPr>
  </w:style>
  <w:style w:type="paragraph" w:styleId="ListParagraph">
    <w:name w:val="List Paragraph"/>
    <w:aliases w:val="Lists,Bullets,List Paragraph1,Recommendation,List Paragraph11,List Paragraph111,L,F5 List Paragraph,Dot pt,CV text,Medium Grid 1 - Accent 21,Numbered Paragraph,List Paragraph2,Bulleted Para,NFP GP Bulleted List,FooterText,numbered"/>
    <w:basedOn w:val="Normal"/>
    <w:link w:val="ListParagraphChar"/>
    <w:uiPriority w:val="34"/>
    <w:qFormat/>
    <w:rsid w:val="004E126B"/>
    <w:pPr>
      <w:ind w:left="720"/>
      <w:contextualSpacing/>
    </w:pPr>
  </w:style>
  <w:style w:type="character" w:customStyle="1" w:styleId="Heading2Char">
    <w:name w:val="Heading 2 Char"/>
    <w:basedOn w:val="DefaultParagraphFont"/>
    <w:link w:val="Heading2"/>
    <w:rsid w:val="00CB2369"/>
    <w:rPr>
      <w:rFonts w:ascii="Arial" w:eastAsia="Times New Roman" w:hAnsi="Arial" w:cs="Times New Roman"/>
      <w:b/>
      <w:bCs/>
      <w:i/>
      <w:iCs/>
      <w:sz w:val="28"/>
      <w:szCs w:val="28"/>
      <w:lang w:val="x-none" w:eastAsia="en-AU"/>
    </w:rPr>
  </w:style>
  <w:style w:type="character" w:customStyle="1" w:styleId="ListParagraphChar">
    <w:name w:val="List Paragraph Char"/>
    <w:aliases w:val="Lists Char,Bullets Char,List Paragraph1 Char,Recommendation Char,List Paragraph11 Char,List Paragraph111 Char,L Char,F5 List Paragraph Char,Dot pt Char,CV text Char,Medium Grid 1 - Accent 21 Char,Numbered Paragraph Char,numbered Char"/>
    <w:basedOn w:val="DefaultParagraphFont"/>
    <w:link w:val="ListParagraph"/>
    <w:uiPriority w:val="34"/>
    <w:qFormat/>
    <w:rsid w:val="00CB2369"/>
  </w:style>
  <w:style w:type="character" w:customStyle="1" w:styleId="Heading6Char">
    <w:name w:val="Heading 6 Char"/>
    <w:basedOn w:val="DefaultParagraphFont"/>
    <w:link w:val="Heading6"/>
    <w:uiPriority w:val="9"/>
    <w:semiHidden/>
    <w:rsid w:val="00FC02B4"/>
    <w:rPr>
      <w:rFonts w:ascii="Calibri" w:eastAsia="SimSun" w:hAnsi="Calibri" w:cs="Times New Roman"/>
      <w:b/>
      <w:bCs/>
      <w:lang w:eastAsia="en-AU"/>
    </w:rPr>
  </w:style>
  <w:style w:type="paragraph" w:styleId="BodyText">
    <w:name w:val="Body Text"/>
    <w:basedOn w:val="Normal"/>
    <w:link w:val="BodyTextChar"/>
    <w:uiPriority w:val="1"/>
    <w:qFormat/>
    <w:rsid w:val="00FC02B4"/>
    <w:pPr>
      <w:widowControl w:val="0"/>
      <w:autoSpaceDE w:val="0"/>
      <w:autoSpaceDN w:val="0"/>
      <w:adjustRightInd w:val="0"/>
      <w:spacing w:after="0" w:line="240" w:lineRule="auto"/>
    </w:pPr>
    <w:rPr>
      <w:rFonts w:ascii="Calibri Light" w:eastAsia="SimSun" w:hAnsi="Calibri Light" w:cs="Calibri Light"/>
      <w:sz w:val="24"/>
      <w:szCs w:val="24"/>
    </w:rPr>
  </w:style>
  <w:style w:type="character" w:customStyle="1" w:styleId="BodyTextChar">
    <w:name w:val="Body Text Char"/>
    <w:basedOn w:val="DefaultParagraphFont"/>
    <w:link w:val="BodyText"/>
    <w:uiPriority w:val="1"/>
    <w:rsid w:val="00FC02B4"/>
    <w:rPr>
      <w:rFonts w:ascii="Calibri Light" w:eastAsia="SimSun" w:hAnsi="Calibri Light" w:cs="Calibri Light"/>
      <w:sz w:val="24"/>
      <w:szCs w:val="24"/>
    </w:rPr>
  </w:style>
  <w:style w:type="paragraph" w:customStyle="1" w:styleId="TableParagraph">
    <w:name w:val="Table Paragraph"/>
    <w:basedOn w:val="Normal"/>
    <w:uiPriority w:val="1"/>
    <w:qFormat/>
    <w:rsid w:val="00FC02B4"/>
    <w:pPr>
      <w:widowControl w:val="0"/>
      <w:autoSpaceDE w:val="0"/>
      <w:autoSpaceDN w:val="0"/>
      <w:adjustRightInd w:val="0"/>
      <w:spacing w:after="0" w:line="240" w:lineRule="auto"/>
    </w:pPr>
    <w:rPr>
      <w:rFonts w:ascii="Calibri Light" w:eastAsia="SimSun" w:hAnsi="Calibri Light" w:cs="Calibri Light"/>
      <w:sz w:val="24"/>
      <w:szCs w:val="24"/>
    </w:rPr>
  </w:style>
  <w:style w:type="paragraph" w:styleId="CommentText">
    <w:name w:val="annotation text"/>
    <w:basedOn w:val="Normal"/>
    <w:link w:val="CommentTextChar"/>
    <w:uiPriority w:val="99"/>
    <w:unhideWhenUsed/>
    <w:rsid w:val="009C475E"/>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9C475E"/>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unhideWhenUsed/>
    <w:rsid w:val="009C475E"/>
    <w:rPr>
      <w:sz w:val="16"/>
      <w:szCs w:val="16"/>
    </w:rPr>
  </w:style>
  <w:style w:type="character" w:customStyle="1" w:styleId="ui-provider">
    <w:name w:val="ui-provider"/>
    <w:basedOn w:val="DefaultParagraphFont"/>
    <w:rsid w:val="009C2E03"/>
  </w:style>
  <w:style w:type="character" w:customStyle="1" w:styleId="Heading3Char">
    <w:name w:val="Heading 3 Char"/>
    <w:basedOn w:val="DefaultParagraphFont"/>
    <w:link w:val="Heading3"/>
    <w:uiPriority w:val="9"/>
    <w:semiHidden/>
    <w:rsid w:val="00B7737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7737A"/>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B7737A"/>
    <w:pPr>
      <w:spacing w:before="100" w:beforeAutospacing="1" w:after="100" w:afterAutospacing="1" w:line="240" w:lineRule="auto"/>
    </w:pPr>
    <w:rPr>
      <w:rFonts w:ascii="Times New Roman" w:eastAsia="SimSu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663D1"/>
    <w:pPr>
      <w:spacing w:after="16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E663D1"/>
    <w:rPr>
      <w:rFonts w:ascii="Times New Roman" w:eastAsia="Times New Roman" w:hAnsi="Times New Roman" w:cs="Times New Roman"/>
      <w:b/>
      <w:bCs/>
      <w:sz w:val="20"/>
      <w:szCs w:val="20"/>
      <w:lang w:eastAsia="en-AU"/>
    </w:rPr>
  </w:style>
  <w:style w:type="paragraph" w:styleId="Revision">
    <w:name w:val="Revision"/>
    <w:hidden/>
    <w:uiPriority w:val="99"/>
    <w:semiHidden/>
    <w:rsid w:val="00E663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5226">
      <w:bodyDiv w:val="1"/>
      <w:marLeft w:val="0"/>
      <w:marRight w:val="0"/>
      <w:marTop w:val="0"/>
      <w:marBottom w:val="0"/>
      <w:divBdr>
        <w:top w:val="none" w:sz="0" w:space="0" w:color="auto"/>
        <w:left w:val="none" w:sz="0" w:space="0" w:color="auto"/>
        <w:bottom w:val="none" w:sz="0" w:space="0" w:color="auto"/>
        <w:right w:val="none" w:sz="0" w:space="0" w:color="auto"/>
      </w:divBdr>
    </w:div>
    <w:div w:id="387610057">
      <w:bodyDiv w:val="1"/>
      <w:marLeft w:val="0"/>
      <w:marRight w:val="0"/>
      <w:marTop w:val="0"/>
      <w:marBottom w:val="0"/>
      <w:divBdr>
        <w:top w:val="none" w:sz="0" w:space="0" w:color="auto"/>
        <w:left w:val="none" w:sz="0" w:space="0" w:color="auto"/>
        <w:bottom w:val="none" w:sz="0" w:space="0" w:color="auto"/>
        <w:right w:val="none" w:sz="0" w:space="0" w:color="auto"/>
      </w:divBdr>
    </w:div>
    <w:div w:id="543366046">
      <w:bodyDiv w:val="1"/>
      <w:marLeft w:val="0"/>
      <w:marRight w:val="0"/>
      <w:marTop w:val="0"/>
      <w:marBottom w:val="0"/>
      <w:divBdr>
        <w:top w:val="none" w:sz="0" w:space="0" w:color="auto"/>
        <w:left w:val="none" w:sz="0" w:space="0" w:color="auto"/>
        <w:bottom w:val="none" w:sz="0" w:space="0" w:color="auto"/>
        <w:right w:val="none" w:sz="0" w:space="0" w:color="auto"/>
      </w:divBdr>
    </w:div>
    <w:div w:id="621153049">
      <w:bodyDiv w:val="1"/>
      <w:marLeft w:val="0"/>
      <w:marRight w:val="0"/>
      <w:marTop w:val="0"/>
      <w:marBottom w:val="0"/>
      <w:divBdr>
        <w:top w:val="none" w:sz="0" w:space="0" w:color="auto"/>
        <w:left w:val="none" w:sz="0" w:space="0" w:color="auto"/>
        <w:bottom w:val="none" w:sz="0" w:space="0" w:color="auto"/>
        <w:right w:val="none" w:sz="0" w:space="0" w:color="auto"/>
      </w:divBdr>
    </w:div>
    <w:div w:id="914316614">
      <w:bodyDiv w:val="1"/>
      <w:marLeft w:val="0"/>
      <w:marRight w:val="0"/>
      <w:marTop w:val="0"/>
      <w:marBottom w:val="0"/>
      <w:divBdr>
        <w:top w:val="none" w:sz="0" w:space="0" w:color="auto"/>
        <w:left w:val="none" w:sz="0" w:space="0" w:color="auto"/>
        <w:bottom w:val="none" w:sz="0" w:space="0" w:color="auto"/>
        <w:right w:val="none" w:sz="0" w:space="0" w:color="auto"/>
      </w:divBdr>
    </w:div>
    <w:div w:id="1018391418">
      <w:bodyDiv w:val="1"/>
      <w:marLeft w:val="0"/>
      <w:marRight w:val="0"/>
      <w:marTop w:val="0"/>
      <w:marBottom w:val="0"/>
      <w:divBdr>
        <w:top w:val="none" w:sz="0" w:space="0" w:color="auto"/>
        <w:left w:val="none" w:sz="0" w:space="0" w:color="auto"/>
        <w:bottom w:val="none" w:sz="0" w:space="0" w:color="auto"/>
        <w:right w:val="none" w:sz="0" w:space="0" w:color="auto"/>
      </w:divBdr>
    </w:div>
    <w:div w:id="1070732073">
      <w:bodyDiv w:val="1"/>
      <w:marLeft w:val="0"/>
      <w:marRight w:val="0"/>
      <w:marTop w:val="0"/>
      <w:marBottom w:val="0"/>
      <w:divBdr>
        <w:top w:val="none" w:sz="0" w:space="0" w:color="auto"/>
        <w:left w:val="none" w:sz="0" w:space="0" w:color="auto"/>
        <w:bottom w:val="none" w:sz="0" w:space="0" w:color="auto"/>
        <w:right w:val="none" w:sz="0" w:space="0" w:color="auto"/>
      </w:divBdr>
    </w:div>
    <w:div w:id="1145077260">
      <w:bodyDiv w:val="1"/>
      <w:marLeft w:val="0"/>
      <w:marRight w:val="0"/>
      <w:marTop w:val="0"/>
      <w:marBottom w:val="0"/>
      <w:divBdr>
        <w:top w:val="none" w:sz="0" w:space="0" w:color="auto"/>
        <w:left w:val="none" w:sz="0" w:space="0" w:color="auto"/>
        <w:bottom w:val="none" w:sz="0" w:space="0" w:color="auto"/>
        <w:right w:val="none" w:sz="0" w:space="0" w:color="auto"/>
      </w:divBdr>
    </w:div>
    <w:div w:id="1264143341">
      <w:bodyDiv w:val="1"/>
      <w:marLeft w:val="0"/>
      <w:marRight w:val="0"/>
      <w:marTop w:val="0"/>
      <w:marBottom w:val="0"/>
      <w:divBdr>
        <w:top w:val="none" w:sz="0" w:space="0" w:color="auto"/>
        <w:left w:val="none" w:sz="0" w:space="0" w:color="auto"/>
        <w:bottom w:val="none" w:sz="0" w:space="0" w:color="auto"/>
        <w:right w:val="none" w:sz="0" w:space="0" w:color="auto"/>
      </w:divBdr>
    </w:div>
    <w:div w:id="1329332413">
      <w:bodyDiv w:val="1"/>
      <w:marLeft w:val="0"/>
      <w:marRight w:val="0"/>
      <w:marTop w:val="0"/>
      <w:marBottom w:val="0"/>
      <w:divBdr>
        <w:top w:val="none" w:sz="0" w:space="0" w:color="auto"/>
        <w:left w:val="none" w:sz="0" w:space="0" w:color="auto"/>
        <w:bottom w:val="none" w:sz="0" w:space="0" w:color="auto"/>
        <w:right w:val="none" w:sz="0" w:space="0" w:color="auto"/>
      </w:divBdr>
    </w:div>
    <w:div w:id="1412923141">
      <w:bodyDiv w:val="1"/>
      <w:marLeft w:val="0"/>
      <w:marRight w:val="0"/>
      <w:marTop w:val="0"/>
      <w:marBottom w:val="0"/>
      <w:divBdr>
        <w:top w:val="none" w:sz="0" w:space="0" w:color="auto"/>
        <w:left w:val="none" w:sz="0" w:space="0" w:color="auto"/>
        <w:bottom w:val="none" w:sz="0" w:space="0" w:color="auto"/>
        <w:right w:val="none" w:sz="0" w:space="0" w:color="auto"/>
      </w:divBdr>
    </w:div>
    <w:div w:id="1447387266">
      <w:bodyDiv w:val="1"/>
      <w:marLeft w:val="0"/>
      <w:marRight w:val="0"/>
      <w:marTop w:val="0"/>
      <w:marBottom w:val="0"/>
      <w:divBdr>
        <w:top w:val="none" w:sz="0" w:space="0" w:color="auto"/>
        <w:left w:val="none" w:sz="0" w:space="0" w:color="auto"/>
        <w:bottom w:val="none" w:sz="0" w:space="0" w:color="auto"/>
        <w:right w:val="none" w:sz="0" w:space="0" w:color="auto"/>
      </w:divBdr>
    </w:div>
    <w:div w:id="203892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ijinghrrecruitment@dfat.gov.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fatcareers.nga.net.au/?jati=B765E714-6EA4-1E27-7963-ECF32D60FABB"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Jucha</dc:creator>
  <cp:keywords>[SEC=OFFICIAL]</cp:keywords>
  <dc:description/>
  <cp:lastModifiedBy>Limeng Qiao</cp:lastModifiedBy>
  <cp:revision>8</cp:revision>
  <dcterms:created xsi:type="dcterms:W3CDTF">2026-05-14T03:01:00Z</dcterms:created>
  <dcterms:modified xsi:type="dcterms:W3CDTF">2026-05-29T08:52:00Z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B0B80F44018F4F6289F2A605F5874260</vt:lpwstr>
  </property>
  <property fmtid="{D5CDD505-2E9C-101B-9397-08002B2CF9AE}" pid="9" name="PM_ProtectiveMarkingValue_Footer">
    <vt:lpwstr>OFFICIAL</vt:lpwstr>
  </property>
  <property fmtid="{D5CDD505-2E9C-101B-9397-08002B2CF9AE}" pid="10" name="PM_Originator_Hash_SHA1">
    <vt:lpwstr>E49145CD57828ACA94AFC24E0CD09F1BB29BC1E2</vt:lpwstr>
  </property>
  <property fmtid="{D5CDD505-2E9C-101B-9397-08002B2CF9AE}" pid="11" name="PM_OriginationTimeStamp">
    <vt:lpwstr>2023-04-18T08:26:13Z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0EB7F483EA720FD2A59F8EC72A99E1D2</vt:lpwstr>
  </property>
  <property fmtid="{D5CDD505-2E9C-101B-9397-08002B2CF9AE}" pid="20" name="PM_Hash_Salt">
    <vt:lpwstr>0470EC0A5169B2DC58CDFE4F78FA0566</vt:lpwstr>
  </property>
  <property fmtid="{D5CDD505-2E9C-101B-9397-08002B2CF9AE}" pid="21" name="PM_Hash_SHA1">
    <vt:lpwstr>2C19C3CD7FC22F97C3A0C1EEB3347722BCC5D056</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Uuid">
    <vt:lpwstr>v=2022.2;d=gov.au;g=46DD6D7C-8107-577B-BC6E-F348953B2E44</vt:lpwstr>
  </property>
  <property fmtid="{D5CDD505-2E9C-101B-9397-08002B2CF9AE}" pid="26" name="PM_OriginatorUserAccountName_SHA256">
    <vt:lpwstr>1DB30875536656D21204C1F273BF453C87A6380FEECC3ED9B5E782005A731E91</vt:lpwstr>
  </property>
  <property fmtid="{D5CDD505-2E9C-101B-9397-08002B2CF9AE}" pid="27" name="PM_OriginatorDomainName_SHA256">
    <vt:lpwstr>6F3591835F3B2A8A025B00B5BA6418010DA3A17C9C26EA9C049FFD28039489A2</vt:lpwstr>
  </property>
  <property fmtid="{D5CDD505-2E9C-101B-9397-08002B2CF9AE}" pid="28" name="PMHMAC">
    <vt:lpwstr>v=2022.1;a=SHA256;h=9D84986C9CD2C112BB93386A088FA9F5E270076776E369DFE26F5DEEBC1389F1</vt:lpwstr>
  </property>
  <property fmtid="{D5CDD505-2E9C-101B-9397-08002B2CF9AE}" pid="29" name="PM_Expires">
    <vt:lpwstr/>
  </property>
  <property fmtid="{D5CDD505-2E9C-101B-9397-08002B2CF9AE}" pid="30" name="PM_DownTo">
    <vt:lpwstr/>
  </property>
  <property fmtid="{D5CDD505-2E9C-101B-9397-08002B2CF9AE}" pid="31" name="ClassificationContentMarkingHeaderShapeIds">
    <vt:lpwstr>63fac831,2099dc30,4963733f</vt:lpwstr>
  </property>
  <property fmtid="{D5CDD505-2E9C-101B-9397-08002B2CF9AE}" pid="32" name="ClassificationContentMarkingHeaderFontProps">
    <vt:lpwstr>#ff0000,12,Aptos</vt:lpwstr>
  </property>
  <property fmtid="{D5CDD505-2E9C-101B-9397-08002B2CF9AE}" pid="33" name="ClassificationContentMarkingHeaderText">
    <vt:lpwstr>OFFICIAL</vt:lpwstr>
  </property>
  <property fmtid="{D5CDD505-2E9C-101B-9397-08002B2CF9AE}" pid="34" name="ClassificationContentMarkingFooterShapeIds">
    <vt:lpwstr>3329c62e,22713986,5631f031</vt:lpwstr>
  </property>
  <property fmtid="{D5CDD505-2E9C-101B-9397-08002B2CF9AE}" pid="35" name="ClassificationContentMarkingFooterFontProps">
    <vt:lpwstr>#ff0000,12,Aptos</vt:lpwstr>
  </property>
  <property fmtid="{D5CDD505-2E9C-101B-9397-08002B2CF9AE}" pid="36" name="ClassificationContentMarkingFooterText">
    <vt:lpwstr>OFFICIAL</vt:lpwstr>
  </property>
</Properties>
</file>