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B22" w:rsidRPr="00F02015" w:rsidRDefault="005B6B22" w:rsidP="00F02015">
      <w:pPr>
        <w:widowControl w:val="0"/>
        <w:autoSpaceDE w:val="0"/>
        <w:autoSpaceDN w:val="0"/>
        <w:adjustRightInd w:val="0"/>
        <w:spacing w:before="20" w:after="0" w:line="240" w:lineRule="auto"/>
        <w:ind w:right="-20"/>
        <w:rPr>
          <w:rFonts w:ascii="SimSun" w:eastAsia="SimSun" w:hAnsi="Times New Roman" w:cs="SimSun"/>
          <w:b/>
          <w:bCs/>
          <w:color w:val="E35205"/>
          <w:sz w:val="36"/>
          <w:szCs w:val="36"/>
          <w:lang w:val="zh-CN" w:eastAsia="zh-CN"/>
        </w:rPr>
      </w:pPr>
      <w:r w:rsidRPr="00F02015">
        <w:rPr>
          <w:rFonts w:ascii="SimSun" w:eastAsia="SimSun" w:hAnsi="Times New Roman" w:cs="SimSun" w:hint="eastAsia"/>
          <w:b/>
          <w:bCs/>
          <w:color w:val="E35205"/>
          <w:sz w:val="36"/>
          <w:szCs w:val="36"/>
          <w:lang w:val="zh-CN" w:eastAsia="zh-CN"/>
        </w:rPr>
        <w:t>情况说明：农业与加工食品</w:t>
      </w:r>
    </w:p>
    <w:p w:rsidR="005B6B22" w:rsidRDefault="005B6B22" w:rsidP="00F02015">
      <w:pPr>
        <w:spacing w:before="100" w:beforeAutospacing="1" w:after="100" w:afterAutospacing="1"/>
        <w:jc w:val="both"/>
        <w:rPr>
          <w:rFonts w:eastAsia="Times New Roman"/>
          <w:lang w:val="en-US" w:eastAsia="zh-CN"/>
        </w:rPr>
      </w:pPr>
      <w:r>
        <w:rPr>
          <w:rFonts w:hint="eastAsia"/>
          <w:lang w:val="en-US" w:eastAsia="zh-CN"/>
        </w:rPr>
        <w:t>2013</w:t>
      </w:r>
      <w:r>
        <w:rPr>
          <w:rFonts w:hint="eastAsia"/>
          <w:lang w:val="en-US" w:eastAsia="zh-CN"/>
        </w:rPr>
        <w:t>年，澳大利亚向中国出口了价值</w:t>
      </w:r>
      <w:r>
        <w:rPr>
          <w:rFonts w:hint="eastAsia"/>
          <w:lang w:val="en-US" w:eastAsia="zh-CN"/>
        </w:rPr>
        <w:t>430</w:t>
      </w:r>
      <w:r>
        <w:rPr>
          <w:rFonts w:hint="eastAsia"/>
          <w:lang w:val="en-US" w:eastAsia="zh-CN"/>
        </w:rPr>
        <w:t>亿元</w:t>
      </w:r>
      <w:r w:rsidR="00EC534E">
        <w:rPr>
          <w:rFonts w:hint="eastAsia"/>
          <w:lang w:val="en-US" w:eastAsia="zh-CN"/>
        </w:rPr>
        <w:t>人民币</w:t>
      </w:r>
      <w:r>
        <w:rPr>
          <w:rFonts w:hint="eastAsia"/>
          <w:lang w:val="en-US" w:eastAsia="zh-CN"/>
        </w:rPr>
        <w:t>的农产品和水产品，成为中国第三大供应国。</w:t>
      </w:r>
      <w:r>
        <w:rPr>
          <w:rFonts w:eastAsia="Times New Roman"/>
          <w:lang w:val="en-US" w:eastAsia="zh-CN"/>
        </w:rPr>
        <w:t xml:space="preserve"> </w:t>
      </w:r>
    </w:p>
    <w:p w:rsidR="005B6B22" w:rsidRPr="00C36C5F" w:rsidRDefault="005B6B22" w:rsidP="00F02015">
      <w:pPr>
        <w:spacing w:before="100" w:beforeAutospacing="1" w:after="100" w:afterAutospacing="1"/>
        <w:jc w:val="both"/>
        <w:rPr>
          <w:rFonts w:eastAsia="Times New Roman"/>
          <w:lang w:val="en-US" w:eastAsia="zh-CN"/>
        </w:rPr>
      </w:pPr>
      <w:r>
        <w:rPr>
          <w:rFonts w:hint="eastAsia"/>
          <w:lang w:val="en-US" w:eastAsia="zh-CN"/>
        </w:rPr>
        <w:t>中国对高质量农产品与食品的需求增长迅速。</w:t>
      </w:r>
      <w:r w:rsidRPr="00C36C5F">
        <w:rPr>
          <w:rFonts w:eastAsia="Times New Roman"/>
          <w:lang w:val="en-US" w:eastAsia="zh-CN"/>
        </w:rPr>
        <w:t xml:space="preserve"> </w:t>
      </w:r>
      <w:r>
        <w:rPr>
          <w:rFonts w:hint="eastAsia"/>
          <w:lang w:val="en-US" w:eastAsia="zh-CN"/>
        </w:rPr>
        <w:t>澳大利亚农业和资源经济科学局预测中国占全球农产品需求增长的比重将在</w:t>
      </w:r>
      <w:r>
        <w:rPr>
          <w:rFonts w:hint="eastAsia"/>
          <w:lang w:val="en-US" w:eastAsia="zh-CN"/>
        </w:rPr>
        <w:t>2050</w:t>
      </w:r>
      <w:r>
        <w:rPr>
          <w:rFonts w:hint="eastAsia"/>
          <w:lang w:val="en-US" w:eastAsia="zh-CN"/>
        </w:rPr>
        <w:t>年达到</w:t>
      </w:r>
      <w:r>
        <w:rPr>
          <w:rFonts w:hint="eastAsia"/>
          <w:lang w:val="en-US" w:eastAsia="zh-CN"/>
        </w:rPr>
        <w:t>43%</w:t>
      </w:r>
      <w:r>
        <w:rPr>
          <w:rFonts w:hint="eastAsia"/>
          <w:lang w:val="en-US" w:eastAsia="zh-CN"/>
        </w:rPr>
        <w:t>。</w:t>
      </w:r>
      <w:r w:rsidRPr="00C36C5F">
        <w:rPr>
          <w:rFonts w:eastAsia="Times New Roman"/>
          <w:lang w:val="en-US" w:eastAsia="zh-CN"/>
        </w:rPr>
        <w:t xml:space="preserve"> </w:t>
      </w:r>
    </w:p>
    <w:p w:rsidR="005B6B22" w:rsidRPr="00C36C5F" w:rsidRDefault="005B6B22" w:rsidP="00F02015">
      <w:pPr>
        <w:spacing w:before="100" w:beforeAutospacing="1" w:after="100" w:afterAutospacing="1"/>
        <w:jc w:val="both"/>
        <w:rPr>
          <w:rFonts w:eastAsia="Times New Roman"/>
          <w:lang w:val="en-US" w:eastAsia="zh-CN"/>
        </w:rPr>
      </w:pPr>
      <w:r>
        <w:rPr>
          <w:rFonts w:hint="eastAsia"/>
          <w:lang w:val="en-US" w:eastAsia="zh-CN"/>
        </w:rPr>
        <w:t>今天，高关税意味着中国进口商与消费者付更多的钱购买农产品，使澳大利亚的产品与来自和中国有自由贸易协定国家（包括新西兰、智利和东盟国家）的产品相比处于竞争劣势。</w:t>
      </w:r>
      <w:r w:rsidRPr="00C36C5F">
        <w:rPr>
          <w:rFonts w:eastAsia="Times New Roman"/>
          <w:lang w:val="en-US" w:eastAsia="zh-CN"/>
        </w:rPr>
        <w:t xml:space="preserve"> </w:t>
      </w:r>
      <w:r>
        <w:rPr>
          <w:rFonts w:hint="eastAsia"/>
          <w:lang w:val="en-US" w:eastAsia="zh-CN"/>
        </w:rPr>
        <w:t>中澳自由贸易协定（自贸协定）将恢复澳大利亚产品对于上述国家出口产品的竞争优势，使澳大利亚的产品比中国农产品市场上来自其他重要竞争对手（包括美国、欧盟和加拿大）的产品更具优势。</w:t>
      </w:r>
      <w:r w:rsidRPr="00C36C5F">
        <w:rPr>
          <w:rFonts w:eastAsia="Times New Roman"/>
          <w:lang w:val="en-US" w:eastAsia="zh-CN"/>
        </w:rPr>
        <w:t xml:space="preserve"> </w:t>
      </w:r>
    </w:p>
    <w:p w:rsidR="005B6B22" w:rsidRPr="00C36C5F" w:rsidRDefault="005B6B22" w:rsidP="00F02015">
      <w:pPr>
        <w:spacing w:before="100" w:beforeAutospacing="1" w:after="100" w:afterAutospacing="1"/>
        <w:jc w:val="both"/>
        <w:rPr>
          <w:rFonts w:eastAsia="Times New Roman"/>
          <w:lang w:val="en-US" w:eastAsia="zh-CN"/>
        </w:rPr>
      </w:pPr>
      <w:r>
        <w:rPr>
          <w:rFonts w:hint="eastAsia"/>
          <w:lang w:val="en-US" w:eastAsia="zh-CN"/>
        </w:rPr>
        <w:t>中澳自贸协定生效三年后，要对市场准入的成果进行回顾，为进一步打开市场奠定基础。</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outlineLvl w:val="1"/>
        <w:rPr>
          <w:rFonts w:eastAsia="Times New Roman"/>
          <w:b/>
          <w:bCs/>
          <w:sz w:val="36"/>
          <w:szCs w:val="36"/>
          <w:lang w:val="en-US" w:eastAsia="zh-CN"/>
        </w:rPr>
      </w:pPr>
      <w:r>
        <w:rPr>
          <w:rFonts w:hint="eastAsia"/>
          <w:b/>
          <w:bCs/>
          <w:sz w:val="36"/>
          <w:szCs w:val="36"/>
          <w:lang w:val="en-US" w:eastAsia="zh-CN"/>
        </w:rPr>
        <w:t>主要成果</w:t>
      </w:r>
    </w:p>
    <w:p w:rsidR="005B6B22" w:rsidRPr="006A05E0" w:rsidRDefault="005B6B22" w:rsidP="00574238">
      <w:pPr>
        <w:spacing w:before="100" w:beforeAutospacing="1" w:after="100" w:afterAutospacing="1"/>
        <w:jc w:val="both"/>
        <w:outlineLvl w:val="2"/>
        <w:rPr>
          <w:rFonts w:eastAsia="Times New Roman"/>
          <w:b/>
          <w:bCs/>
          <w:sz w:val="27"/>
          <w:szCs w:val="27"/>
          <w:u w:val="single"/>
          <w:lang w:val="en-US" w:eastAsia="zh-CN"/>
        </w:rPr>
      </w:pPr>
      <w:r>
        <w:rPr>
          <w:rFonts w:hint="eastAsia"/>
          <w:b/>
          <w:bCs/>
          <w:sz w:val="27"/>
          <w:szCs w:val="27"/>
          <w:u w:val="single"/>
          <w:lang w:val="en-US" w:eastAsia="zh-CN"/>
        </w:rPr>
        <w:t>中国输澳产品</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与澳大利亚和其它国家签署的所有自贸协定一致，澳方将取消所有余留的对从中国进口农产品和加工食品的实施关税。</w:t>
      </w:r>
      <w:r w:rsidRPr="00C36C5F">
        <w:rPr>
          <w:rFonts w:eastAsia="Times New Roman"/>
          <w:lang w:val="en-US" w:eastAsia="zh-CN"/>
        </w:rPr>
        <w:t xml:space="preserve"> </w:t>
      </w:r>
      <w:r>
        <w:rPr>
          <w:rFonts w:hint="eastAsia"/>
          <w:lang w:val="en-US" w:eastAsia="zh-CN"/>
        </w:rPr>
        <w:t>为了便于</w:t>
      </w:r>
      <w:r w:rsidR="00EC534E">
        <w:rPr>
          <w:rFonts w:hint="eastAsia"/>
          <w:lang w:val="en-US" w:eastAsia="zh-CN"/>
        </w:rPr>
        <w:t>澳洲</w:t>
      </w:r>
      <w:r>
        <w:rPr>
          <w:rFonts w:hint="eastAsia"/>
          <w:lang w:val="en-US" w:eastAsia="zh-CN"/>
        </w:rPr>
        <w:t>国内产业的调整，对于某些关税，尤其是针对各种水果罐头产品和花生的关税，将在数年内逐步取消。</w:t>
      </w:r>
    </w:p>
    <w:p w:rsidR="005B6B22" w:rsidRPr="006A05E0" w:rsidRDefault="005B6B22" w:rsidP="00574238">
      <w:pPr>
        <w:spacing w:before="100" w:beforeAutospacing="1" w:after="100" w:afterAutospacing="1"/>
        <w:jc w:val="both"/>
        <w:outlineLvl w:val="2"/>
        <w:rPr>
          <w:rFonts w:eastAsia="Times New Roman"/>
          <w:b/>
          <w:bCs/>
          <w:sz w:val="27"/>
          <w:szCs w:val="27"/>
          <w:u w:val="single"/>
          <w:lang w:val="en-US" w:eastAsia="zh-CN"/>
        </w:rPr>
      </w:pPr>
      <w:r>
        <w:rPr>
          <w:rFonts w:hint="eastAsia"/>
          <w:b/>
          <w:bCs/>
          <w:sz w:val="27"/>
          <w:szCs w:val="27"/>
          <w:u w:val="single"/>
          <w:lang w:val="en-US" w:eastAsia="zh-CN"/>
        </w:rPr>
        <w:t>澳大利亚</w:t>
      </w:r>
      <w:r>
        <w:rPr>
          <w:rFonts w:asciiTheme="minorEastAsia" w:hAnsiTheme="minorEastAsia" w:hint="eastAsia"/>
          <w:b/>
          <w:bCs/>
          <w:sz w:val="27"/>
          <w:szCs w:val="27"/>
          <w:u w:val="single"/>
          <w:lang w:val="en-US" w:eastAsia="zh-CN"/>
        </w:rPr>
        <w:t>出口中国的产品</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牛肉</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随着中产阶级日益壮大，中国对高品质牛肉的需求增长迅速。</w:t>
      </w:r>
      <w:r w:rsidRPr="00C36C5F">
        <w:rPr>
          <w:rFonts w:eastAsia="Times New Roman"/>
          <w:lang w:val="en-US" w:eastAsia="zh-CN"/>
        </w:rPr>
        <w:t xml:space="preserve"> </w:t>
      </w:r>
      <w:r>
        <w:rPr>
          <w:rFonts w:hint="eastAsia"/>
          <w:lang w:val="en-US" w:eastAsia="zh-CN"/>
        </w:rPr>
        <w:t>经合组织认为牛肉将成为中国增长最快的进口产品。</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澳大利亚对华的牛肉出口在</w:t>
      </w:r>
      <w:r>
        <w:rPr>
          <w:rFonts w:hint="eastAsia"/>
          <w:lang w:val="en-US" w:eastAsia="zh-CN"/>
        </w:rPr>
        <w:t>2013-2014</w:t>
      </w:r>
      <w:r>
        <w:rPr>
          <w:rFonts w:hint="eastAsia"/>
          <w:lang w:val="en-US" w:eastAsia="zh-CN"/>
        </w:rPr>
        <w:t>年度创下</w:t>
      </w:r>
      <w:r>
        <w:rPr>
          <w:rFonts w:hint="eastAsia"/>
          <w:lang w:val="en-US" w:eastAsia="zh-CN"/>
        </w:rPr>
        <w:t>16.1</w:t>
      </w:r>
      <w:r>
        <w:rPr>
          <w:rFonts w:hint="eastAsia"/>
          <w:lang w:val="en-US" w:eastAsia="zh-CN"/>
        </w:rPr>
        <w:t>万吨的新高，总价值达到</w:t>
      </w:r>
      <w:r w:rsidR="006C1CA5">
        <w:rPr>
          <w:lang w:val="en-US" w:eastAsia="zh-CN"/>
        </w:rPr>
        <w:t>36.98</w:t>
      </w:r>
      <w:r>
        <w:rPr>
          <w:rFonts w:hint="eastAsia"/>
          <w:lang w:val="en-US" w:eastAsia="zh-CN"/>
        </w:rPr>
        <w:t>亿</w:t>
      </w:r>
      <w:r w:rsidR="00EC534E">
        <w:rPr>
          <w:rFonts w:hint="eastAsia"/>
          <w:lang w:val="en-US" w:eastAsia="zh-CN"/>
        </w:rPr>
        <w:t>元人民币</w:t>
      </w:r>
      <w:r>
        <w:rPr>
          <w:rFonts w:hint="eastAsia"/>
          <w:lang w:val="en-US" w:eastAsia="zh-CN"/>
        </w:rPr>
        <w:t>。</w:t>
      </w:r>
      <w:r w:rsidRPr="00C36C5F">
        <w:rPr>
          <w:rFonts w:eastAsia="Times New Roman"/>
          <w:lang w:val="en-US" w:eastAsia="zh-CN"/>
        </w:rPr>
        <w:t xml:space="preserve"> </w:t>
      </w:r>
      <w:r>
        <w:rPr>
          <w:rFonts w:asciiTheme="minorEastAsia" w:hAnsiTheme="minorEastAsia" w:hint="eastAsia"/>
          <w:lang w:val="en-US" w:eastAsia="zh-CN"/>
        </w:rPr>
        <w:t>而此前一年的数量为</w:t>
      </w:r>
      <w:r>
        <w:rPr>
          <w:rFonts w:hint="eastAsia"/>
          <w:lang w:val="en-US" w:eastAsia="zh-CN"/>
        </w:rPr>
        <w:t>9.3</w:t>
      </w:r>
      <w:r>
        <w:rPr>
          <w:rFonts w:hint="eastAsia"/>
          <w:lang w:val="en-US" w:eastAsia="zh-CN"/>
        </w:rPr>
        <w:t>万吨（价值</w:t>
      </w:r>
      <w:r w:rsidR="006C1CA5">
        <w:rPr>
          <w:lang w:val="en-US" w:eastAsia="zh-CN"/>
        </w:rPr>
        <w:t>19.18</w:t>
      </w:r>
      <w:r>
        <w:rPr>
          <w:rFonts w:hint="eastAsia"/>
          <w:lang w:val="en-US" w:eastAsia="zh-CN"/>
        </w:rPr>
        <w:t>亿</w:t>
      </w:r>
      <w:r w:rsidR="00EC534E">
        <w:rPr>
          <w:rFonts w:hint="eastAsia"/>
          <w:lang w:val="en-US" w:eastAsia="zh-CN"/>
        </w:rPr>
        <w:t>元人民币</w:t>
      </w:r>
      <w:r>
        <w:rPr>
          <w:rFonts w:hint="eastAsia"/>
          <w:lang w:val="en-US" w:eastAsia="zh-CN"/>
        </w:rPr>
        <w:t>），</w:t>
      </w:r>
      <w:r>
        <w:rPr>
          <w:rFonts w:hint="eastAsia"/>
          <w:lang w:val="en-US" w:eastAsia="zh-CN"/>
        </w:rPr>
        <w:t>12</w:t>
      </w:r>
      <w:r>
        <w:rPr>
          <w:rFonts w:hint="eastAsia"/>
          <w:lang w:val="en-US" w:eastAsia="zh-CN"/>
        </w:rPr>
        <w:t>个月内地增幅超过了</w:t>
      </w:r>
      <w:r>
        <w:rPr>
          <w:rFonts w:hint="eastAsia"/>
          <w:lang w:val="en-US" w:eastAsia="zh-CN"/>
        </w:rPr>
        <w:t>73%</w:t>
      </w:r>
      <w:r>
        <w:rPr>
          <w:rFonts w:hint="eastAsia"/>
          <w:lang w:val="en-US" w:eastAsia="zh-CN"/>
        </w:rPr>
        <w:t>。</w:t>
      </w:r>
    </w:p>
    <w:p w:rsidR="00574238" w:rsidRDefault="005B6B22" w:rsidP="00574238">
      <w:pPr>
        <w:spacing w:before="100" w:beforeAutospacing="1" w:after="100" w:afterAutospacing="1"/>
        <w:jc w:val="both"/>
        <w:rPr>
          <w:rFonts w:eastAsia="Times New Roman"/>
          <w:lang w:val="en-US" w:eastAsia="zh-CN"/>
        </w:rPr>
      </w:pPr>
      <w:r>
        <w:rPr>
          <w:rFonts w:hint="eastAsia"/>
          <w:lang w:val="en-US" w:eastAsia="zh-CN"/>
        </w:rPr>
        <w:t>澳大利亚已经是中国重要的牛肉供应国，产品一直以高品质著称。澳中自贸协定的达成将使澳大利亚对其他牛肉出口大国具备真正的竞争优势，从而更好地来满足部分增长的需求。</w:t>
      </w:r>
      <w:r w:rsidRPr="00C36C5F">
        <w:rPr>
          <w:rFonts w:eastAsia="Times New Roman"/>
          <w:lang w:val="en-US" w:eastAsia="zh-CN"/>
        </w:rPr>
        <w:t xml:space="preserve"> </w:t>
      </w:r>
    </w:p>
    <w:p w:rsidR="00574238" w:rsidRDefault="00574238" w:rsidP="00574238">
      <w:pPr>
        <w:spacing w:before="100" w:beforeAutospacing="1" w:after="100" w:afterAutospacing="1"/>
        <w:jc w:val="both"/>
        <w:rPr>
          <w:rFonts w:eastAsia="Times New Roman"/>
          <w:lang w:val="en-US" w:eastAsia="zh-CN"/>
        </w:rPr>
      </w:pPr>
    </w:p>
    <w:p w:rsidR="00574238" w:rsidRDefault="00574238" w:rsidP="00574238">
      <w:pPr>
        <w:spacing w:before="100" w:beforeAutospacing="1" w:after="100" w:afterAutospacing="1"/>
        <w:jc w:val="both"/>
        <w:rPr>
          <w:rFonts w:eastAsia="Times New Roman"/>
          <w:lang w:val="en-US" w:eastAsia="zh-CN"/>
        </w:rPr>
      </w:pP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lastRenderedPageBreak/>
        <w:t>重要成果包括：</w:t>
      </w:r>
    </w:p>
    <w:p w:rsidR="005B6B22" w:rsidRPr="00C36C5F" w:rsidRDefault="005B6B22" w:rsidP="005B6B22">
      <w:pPr>
        <w:numPr>
          <w:ilvl w:val="0"/>
          <w:numId w:val="40"/>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9</w:t>
      </w:r>
      <w:r>
        <w:rPr>
          <w:rFonts w:hint="eastAsia"/>
          <w:lang w:val="en-US" w:eastAsia="zh-CN"/>
        </w:rPr>
        <w:t>年内取消牛肉进口关税（目前为</w:t>
      </w:r>
      <w:r>
        <w:rPr>
          <w:rFonts w:hint="eastAsia"/>
          <w:lang w:val="en-US" w:eastAsia="zh-CN"/>
        </w:rPr>
        <w:t>12%-25%</w:t>
      </w:r>
      <w:r>
        <w:rPr>
          <w:rFonts w:hint="eastAsia"/>
          <w:lang w:val="en-US" w:eastAsia="zh-CN"/>
        </w:rPr>
        <w:t>）。</w:t>
      </w:r>
    </w:p>
    <w:p w:rsidR="005B6B22" w:rsidRPr="00C36C5F" w:rsidRDefault="005B6B22" w:rsidP="005B6B22">
      <w:pPr>
        <w:numPr>
          <w:ilvl w:val="0"/>
          <w:numId w:val="40"/>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4-7</w:t>
      </w:r>
      <w:r>
        <w:rPr>
          <w:rFonts w:hint="eastAsia"/>
          <w:lang w:val="en-US" w:eastAsia="zh-CN"/>
        </w:rPr>
        <w:t>年内取消牛内脏</w:t>
      </w:r>
      <w:r>
        <w:rPr>
          <w:rFonts w:hint="eastAsia"/>
          <w:lang w:val="en-US" w:eastAsia="zh-CN"/>
        </w:rPr>
        <w:t>12%</w:t>
      </w:r>
      <w:r>
        <w:rPr>
          <w:rFonts w:hint="eastAsia"/>
          <w:lang w:val="en-US" w:eastAsia="zh-CN"/>
        </w:rPr>
        <w:t>的进口关税。</w:t>
      </w:r>
    </w:p>
    <w:p w:rsidR="005B6B22" w:rsidRPr="00C36C5F" w:rsidRDefault="005B6B22" w:rsidP="00574238">
      <w:pPr>
        <w:spacing w:beforeAutospacing="1" w:afterAutospacing="1"/>
        <w:jc w:val="both"/>
        <w:rPr>
          <w:rFonts w:eastAsia="Times New Roman"/>
          <w:lang w:val="en-US" w:eastAsia="zh-CN"/>
        </w:rPr>
      </w:pPr>
      <w:r>
        <w:rPr>
          <w:rFonts w:hint="eastAsia"/>
          <w:lang w:val="en-US" w:eastAsia="zh-CN"/>
        </w:rPr>
        <w:t>如果进口量超过设定的“保障措施”触发量，中国保留对牛肉（不包括牛内脏）酌情采取保障措施的权利。</w:t>
      </w:r>
      <w:r w:rsidRPr="00C36C5F">
        <w:rPr>
          <w:rFonts w:eastAsia="Times New Roman"/>
          <w:lang w:val="en-US" w:eastAsia="zh-CN"/>
        </w:rPr>
        <w:t xml:space="preserve"> </w:t>
      </w:r>
      <w:r>
        <w:rPr>
          <w:rFonts w:hint="eastAsia"/>
          <w:lang w:val="en-US" w:eastAsia="zh-CN"/>
        </w:rPr>
        <w:t>触发量初步设定为</w:t>
      </w:r>
      <w:r>
        <w:rPr>
          <w:rFonts w:hint="eastAsia"/>
          <w:lang w:val="en-US" w:eastAsia="zh-CN"/>
        </w:rPr>
        <w:t>17</w:t>
      </w:r>
      <w:r>
        <w:rPr>
          <w:rFonts w:hint="eastAsia"/>
          <w:lang w:val="en-US" w:eastAsia="zh-CN"/>
        </w:rPr>
        <w:t>万吨，也就是高于澳大利亚日历年度内对华出口量历史最高水平的百分之十，此数量并随时间推移增加。</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羊肉</w:t>
      </w:r>
      <w:r w:rsidRPr="00C36C5F">
        <w:rPr>
          <w:rFonts w:eastAsia="Times New Roman"/>
          <w:b/>
          <w:bCs/>
          <w:sz w:val="27"/>
          <w:szCs w:val="27"/>
          <w:lang w:val="en-US" w:eastAsia="zh-CN"/>
        </w:rPr>
        <w:t xml:space="preserve"> </w:t>
      </w:r>
    </w:p>
    <w:p w:rsidR="005B6B22" w:rsidRDefault="005B6B22" w:rsidP="00574238">
      <w:pPr>
        <w:spacing w:before="100" w:beforeAutospacing="1" w:after="100" w:afterAutospacing="1"/>
        <w:jc w:val="both"/>
        <w:rPr>
          <w:rFonts w:eastAsia="Times New Roman"/>
          <w:lang w:val="en-US" w:eastAsia="zh-CN"/>
        </w:rPr>
      </w:pPr>
      <w:r>
        <w:rPr>
          <w:rFonts w:hint="eastAsia"/>
          <w:lang w:val="en-US" w:eastAsia="zh-CN"/>
        </w:rPr>
        <w:t>中国对羊肉的需求也在快速增长。</w:t>
      </w:r>
      <w:r w:rsidRPr="00C36C5F">
        <w:rPr>
          <w:rFonts w:eastAsia="Times New Roman"/>
          <w:lang w:val="en-US" w:eastAsia="zh-CN"/>
        </w:rPr>
        <w:t xml:space="preserve"> </w:t>
      </w:r>
      <w:r>
        <w:rPr>
          <w:rFonts w:hint="eastAsia"/>
          <w:lang w:val="en-US" w:eastAsia="zh-CN"/>
        </w:rPr>
        <w:t>2013-2014</w:t>
      </w:r>
      <w:r>
        <w:rPr>
          <w:rFonts w:hint="eastAsia"/>
          <w:lang w:val="en-US" w:eastAsia="zh-CN"/>
        </w:rPr>
        <w:t>年度，中国进口的羊肉达到</w:t>
      </w:r>
      <w:r>
        <w:rPr>
          <w:rFonts w:hint="eastAsia"/>
          <w:lang w:val="en-US" w:eastAsia="zh-CN"/>
        </w:rPr>
        <w:t>29.3</w:t>
      </w:r>
      <w:r>
        <w:rPr>
          <w:rFonts w:hint="eastAsia"/>
          <w:lang w:val="en-US" w:eastAsia="zh-CN"/>
        </w:rPr>
        <w:t>万吨的历史新高，</w:t>
      </w:r>
      <w:r>
        <w:rPr>
          <w:rFonts w:hint="eastAsia"/>
          <w:lang w:val="en-US" w:eastAsia="zh-CN"/>
        </w:rPr>
        <w:t>2012-2013</w:t>
      </w:r>
      <w:r>
        <w:rPr>
          <w:rFonts w:hint="eastAsia"/>
          <w:lang w:val="en-US" w:eastAsia="zh-CN"/>
        </w:rPr>
        <w:t>年度的进口量为</w:t>
      </w:r>
      <w:r>
        <w:rPr>
          <w:rFonts w:hint="eastAsia"/>
          <w:lang w:val="en-US" w:eastAsia="zh-CN"/>
        </w:rPr>
        <w:t>19.8</w:t>
      </w:r>
      <w:r>
        <w:rPr>
          <w:rFonts w:hint="eastAsia"/>
          <w:lang w:val="en-US" w:eastAsia="zh-CN"/>
        </w:rPr>
        <w:t>万吨。传统上，新西兰是中国最大的羊肉供应国，并由于和中国的自贸协定，比澳大利亚更具竞争优势。</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2013-2014</w:t>
      </w:r>
      <w:r>
        <w:rPr>
          <w:rFonts w:hint="eastAsia"/>
          <w:lang w:val="en-US" w:eastAsia="zh-CN"/>
        </w:rPr>
        <w:t>年度，澳大利亚对华出口的羊肉总值达</w:t>
      </w:r>
      <w:r w:rsidR="006C1CA5">
        <w:rPr>
          <w:lang w:val="en-US" w:eastAsia="zh-CN"/>
        </w:rPr>
        <w:t>20.96</w:t>
      </w:r>
      <w:r>
        <w:rPr>
          <w:rFonts w:hint="eastAsia"/>
          <w:lang w:val="en-US" w:eastAsia="zh-CN"/>
        </w:rPr>
        <w:t>亿</w:t>
      </w:r>
      <w:r w:rsidR="00EC534E">
        <w:rPr>
          <w:rFonts w:hint="eastAsia"/>
          <w:lang w:val="en-US" w:eastAsia="zh-CN"/>
        </w:rPr>
        <w:t>元人民币</w:t>
      </w:r>
      <w:r>
        <w:rPr>
          <w:rFonts w:hint="eastAsia"/>
          <w:lang w:val="en-US" w:eastAsia="zh-CN"/>
        </w:rPr>
        <w:t>（</w:t>
      </w:r>
      <w:r>
        <w:rPr>
          <w:rFonts w:hint="eastAsia"/>
          <w:lang w:val="en-US" w:eastAsia="zh-CN"/>
        </w:rPr>
        <w:t>11.4</w:t>
      </w:r>
      <w:r>
        <w:rPr>
          <w:rFonts w:hint="eastAsia"/>
          <w:lang w:val="en-US" w:eastAsia="zh-CN"/>
        </w:rPr>
        <w:t>万吨），比</w:t>
      </w:r>
      <w:r>
        <w:rPr>
          <w:rFonts w:hint="eastAsia"/>
          <w:lang w:val="en-US" w:eastAsia="zh-CN"/>
        </w:rPr>
        <w:t>2012-2013</w:t>
      </w:r>
      <w:r>
        <w:rPr>
          <w:rFonts w:hint="eastAsia"/>
          <w:lang w:val="en-US" w:eastAsia="zh-CN"/>
        </w:rPr>
        <w:t>年度的出口额</w:t>
      </w:r>
      <w:r w:rsidR="006C1CA5">
        <w:rPr>
          <w:lang w:val="en-US" w:eastAsia="zh-CN"/>
        </w:rPr>
        <w:t>11.42</w:t>
      </w:r>
      <w:r>
        <w:rPr>
          <w:rFonts w:hint="eastAsia"/>
          <w:lang w:val="en-US" w:eastAsia="zh-CN"/>
        </w:rPr>
        <w:t>亿</w:t>
      </w:r>
      <w:r w:rsidR="00EC534E">
        <w:rPr>
          <w:rFonts w:hint="eastAsia"/>
          <w:lang w:val="en-US" w:eastAsia="zh-CN"/>
        </w:rPr>
        <w:t>元人民币</w:t>
      </w:r>
      <w:r>
        <w:rPr>
          <w:rFonts w:hint="eastAsia"/>
          <w:lang w:val="en-US" w:eastAsia="zh-CN"/>
        </w:rPr>
        <w:t>增长了</w:t>
      </w:r>
      <w:r>
        <w:rPr>
          <w:rFonts w:hint="eastAsia"/>
          <w:lang w:val="en-US" w:eastAsia="zh-CN"/>
        </w:rPr>
        <w:t>83%</w:t>
      </w:r>
      <w:r>
        <w:rPr>
          <w:rFonts w:hint="eastAsia"/>
          <w:lang w:val="en-US" w:eastAsia="zh-CN"/>
        </w:rPr>
        <w:t>。</w:t>
      </w:r>
      <w:r w:rsidRPr="00C36C5F">
        <w:rPr>
          <w:rFonts w:eastAsia="Times New Roman"/>
          <w:lang w:val="en-US" w:eastAsia="zh-CN"/>
        </w:rPr>
        <w:t xml:space="preserve"> </w:t>
      </w:r>
      <w:r>
        <w:rPr>
          <w:rFonts w:hint="eastAsia"/>
          <w:lang w:val="en-US" w:eastAsia="zh-CN"/>
        </w:rPr>
        <w:t>尽管目前中国征收的关税为</w:t>
      </w:r>
      <w:r>
        <w:rPr>
          <w:rFonts w:hint="eastAsia"/>
          <w:lang w:val="en-US" w:eastAsia="zh-CN"/>
        </w:rPr>
        <w:t>12%-23%</w:t>
      </w:r>
      <w:r>
        <w:rPr>
          <w:rFonts w:hint="eastAsia"/>
          <w:lang w:val="en-US" w:eastAsia="zh-CN"/>
        </w:rPr>
        <w:t>，中国已经是澳大利亚</w:t>
      </w:r>
      <w:r w:rsidR="00EC534E">
        <w:rPr>
          <w:rFonts w:hint="eastAsia"/>
          <w:lang w:val="en-US" w:eastAsia="zh-CN"/>
        </w:rPr>
        <w:t>第二大</w:t>
      </w:r>
      <w:r>
        <w:rPr>
          <w:rFonts w:hint="eastAsia"/>
          <w:lang w:val="en-US" w:eastAsia="zh-CN"/>
        </w:rPr>
        <w:t>的羊肉市场。</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随着羊肉关税的取消，中澳自贸协定将有助于中国的进口商进一步增加贸易量和盈利。</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重要成果包括：</w:t>
      </w:r>
    </w:p>
    <w:p w:rsidR="005B6B22" w:rsidRPr="00C36C5F" w:rsidRDefault="005B6B22" w:rsidP="005B6B22">
      <w:pPr>
        <w:numPr>
          <w:ilvl w:val="0"/>
          <w:numId w:val="41"/>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8</w:t>
      </w:r>
      <w:r>
        <w:rPr>
          <w:rFonts w:ascii="SimSun" w:eastAsia="SimSun" w:hAnsi="SimSun" w:cs="SimSun" w:hint="eastAsia"/>
          <w:lang w:val="en-US" w:eastAsia="zh-CN"/>
        </w:rPr>
        <w:t>年内取消绵羊肉</w:t>
      </w:r>
      <w:r w:rsidRPr="00B53CAB">
        <w:rPr>
          <w:rFonts w:ascii="SimSun" w:eastAsia="SimSun" w:hAnsi="SimSun" w:cs="SimSun" w:hint="eastAsia"/>
          <w:lang w:val="en-US" w:eastAsia="zh-CN"/>
        </w:rPr>
        <w:t>进口关税（目前为</w:t>
      </w:r>
      <w:r>
        <w:rPr>
          <w:rFonts w:eastAsia="Times New Roman"/>
          <w:lang w:val="en-US" w:eastAsia="zh-CN"/>
        </w:rPr>
        <w:t>12%-2</w:t>
      </w:r>
      <w:r>
        <w:rPr>
          <w:rFonts w:hint="eastAsia"/>
          <w:lang w:val="en-US" w:eastAsia="zh-CN"/>
        </w:rPr>
        <w:t>3</w:t>
      </w:r>
      <w:r w:rsidRPr="00B53CAB">
        <w:rPr>
          <w:rFonts w:eastAsia="Times New Roman"/>
          <w:lang w:val="en-US" w:eastAsia="zh-CN"/>
        </w:rPr>
        <w:t>%</w:t>
      </w:r>
      <w:r w:rsidRPr="00B53CAB">
        <w:rPr>
          <w:rFonts w:ascii="SimSun" w:eastAsia="SimSun" w:hAnsi="SimSun" w:cs="SimSun" w:hint="eastAsia"/>
          <w:lang w:val="en-US" w:eastAsia="zh-CN"/>
        </w:rPr>
        <w:t>）。</w:t>
      </w:r>
      <w:r w:rsidRPr="00C36C5F">
        <w:rPr>
          <w:rFonts w:eastAsia="Times New Roman"/>
          <w:lang w:val="en-US" w:eastAsia="zh-CN"/>
        </w:rPr>
        <w:t xml:space="preserve"> </w:t>
      </w:r>
    </w:p>
    <w:p w:rsidR="005B6B22" w:rsidRPr="00C36C5F" w:rsidRDefault="005B6B22" w:rsidP="005B6B22">
      <w:pPr>
        <w:numPr>
          <w:ilvl w:val="0"/>
          <w:numId w:val="41"/>
        </w:numPr>
        <w:spacing w:before="100" w:beforeAutospacing="1" w:after="100" w:afterAutospacing="1" w:line="240" w:lineRule="auto"/>
        <w:ind w:firstLineChars="200" w:firstLine="440"/>
        <w:jc w:val="both"/>
        <w:rPr>
          <w:rFonts w:eastAsia="Times New Roman"/>
          <w:lang w:val="en-US" w:eastAsia="zh-CN"/>
        </w:rPr>
      </w:pPr>
      <w:r w:rsidRPr="00B53CAB">
        <w:rPr>
          <w:rFonts w:eastAsia="Times New Roman"/>
          <w:lang w:val="en-US" w:eastAsia="zh-CN"/>
        </w:rPr>
        <w:t>7</w:t>
      </w:r>
      <w:r w:rsidRPr="00B53CAB">
        <w:rPr>
          <w:rFonts w:ascii="SimSun" w:eastAsia="SimSun" w:hAnsi="SimSun" w:cs="SimSun" w:hint="eastAsia"/>
          <w:lang w:val="en-US" w:eastAsia="zh-CN"/>
        </w:rPr>
        <w:t>年内取消</w:t>
      </w:r>
      <w:r>
        <w:rPr>
          <w:rFonts w:ascii="SimSun" w:eastAsia="SimSun" w:hAnsi="SimSun" w:cs="SimSun" w:hint="eastAsia"/>
          <w:lang w:val="en-US" w:eastAsia="zh-CN"/>
        </w:rPr>
        <w:t>冷冻绵羊</w:t>
      </w:r>
      <w:r w:rsidRPr="00B53CAB">
        <w:rPr>
          <w:rFonts w:ascii="SimSun" w:eastAsia="SimSun" w:hAnsi="SimSun" w:cs="SimSun" w:hint="eastAsia"/>
          <w:lang w:val="en-US" w:eastAsia="zh-CN"/>
        </w:rPr>
        <w:t>内脏</w:t>
      </w:r>
      <w:r>
        <w:rPr>
          <w:rFonts w:eastAsia="Times New Roman"/>
          <w:lang w:val="en-US" w:eastAsia="zh-CN"/>
        </w:rPr>
        <w:t>1</w:t>
      </w:r>
      <w:r>
        <w:rPr>
          <w:rFonts w:hint="eastAsia"/>
          <w:lang w:val="en-US" w:eastAsia="zh-CN"/>
        </w:rPr>
        <w:t>8</w:t>
      </w:r>
      <w:r w:rsidRPr="00B53CAB">
        <w:rPr>
          <w:rFonts w:eastAsia="Times New Roman"/>
          <w:lang w:val="en-US" w:eastAsia="zh-CN"/>
        </w:rPr>
        <w:t>%</w:t>
      </w:r>
      <w:r w:rsidRPr="00B53CAB">
        <w:rPr>
          <w:rFonts w:ascii="SimSun" w:eastAsia="SimSun" w:hAnsi="SimSun" w:cs="SimSun" w:hint="eastAsia"/>
          <w:lang w:val="en-US" w:eastAsia="zh-CN"/>
        </w:rPr>
        <w:t>的关税。</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奶制品</w:t>
      </w:r>
    </w:p>
    <w:p w:rsidR="005B6B22" w:rsidRPr="00C36C5F" w:rsidRDefault="005B6B22" w:rsidP="00574238">
      <w:pPr>
        <w:spacing w:beforeAutospacing="1" w:afterAutospacing="1"/>
        <w:jc w:val="both"/>
        <w:rPr>
          <w:rFonts w:eastAsia="Times New Roman"/>
          <w:lang w:val="en-US" w:eastAsia="zh-CN"/>
        </w:rPr>
      </w:pPr>
      <w:r>
        <w:rPr>
          <w:rFonts w:hint="eastAsia"/>
          <w:lang w:val="en-US" w:eastAsia="zh-CN"/>
        </w:rPr>
        <w:t>澳大利亚是中国消费者的奶制品供应大国。</w:t>
      </w:r>
      <w:r w:rsidRPr="00C36C5F">
        <w:rPr>
          <w:rFonts w:eastAsia="Times New Roman"/>
          <w:lang w:val="en-US" w:eastAsia="zh-CN"/>
        </w:rPr>
        <w:t xml:space="preserve"> </w:t>
      </w:r>
      <w:r>
        <w:rPr>
          <w:rFonts w:hint="eastAsia"/>
          <w:lang w:val="en-US" w:eastAsia="zh-CN"/>
        </w:rPr>
        <w:t>这一市场迅速扩大，</w:t>
      </w:r>
      <w:r>
        <w:rPr>
          <w:rFonts w:hint="eastAsia"/>
          <w:lang w:val="en-US" w:eastAsia="zh-CN"/>
        </w:rPr>
        <w:t>2013-2014</w:t>
      </w:r>
      <w:r>
        <w:rPr>
          <w:rFonts w:hint="eastAsia"/>
          <w:lang w:val="en-US" w:eastAsia="zh-CN"/>
        </w:rPr>
        <w:t>年度澳大利亚输华奶制品翻番，达到</w:t>
      </w:r>
      <w:r w:rsidR="006C1CA5">
        <w:rPr>
          <w:lang w:val="en-US" w:eastAsia="zh-CN"/>
        </w:rPr>
        <w:t>20.82</w:t>
      </w:r>
      <w:r>
        <w:rPr>
          <w:rFonts w:hint="eastAsia"/>
          <w:lang w:val="en-US" w:eastAsia="zh-CN"/>
        </w:rPr>
        <w:t>亿</w:t>
      </w:r>
      <w:r w:rsidR="00EC534E">
        <w:rPr>
          <w:rFonts w:hint="eastAsia"/>
          <w:lang w:val="en-US" w:eastAsia="zh-CN"/>
        </w:rPr>
        <w:t>元人民币</w:t>
      </w:r>
      <w:r>
        <w:rPr>
          <w:rFonts w:hint="eastAsia"/>
          <w:lang w:val="en-US" w:eastAsia="zh-CN"/>
        </w:rPr>
        <w:t>。新西兰、欧盟和美国也是奶制品供应大国。</w:t>
      </w:r>
      <w:r w:rsidRPr="00C36C5F">
        <w:rPr>
          <w:rFonts w:eastAsia="Times New Roman"/>
          <w:lang w:val="en-US" w:eastAsia="zh-CN"/>
        </w:rPr>
        <w:t xml:space="preserve"> </w:t>
      </w:r>
      <w:r>
        <w:rPr>
          <w:rFonts w:hint="eastAsia"/>
          <w:lang w:val="en-US" w:eastAsia="zh-CN"/>
        </w:rPr>
        <w:t>目前，由于与中国签订了双边自贸协定，新西兰的奶制品具有相当大的关税优势。</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中澳自贸协定将逐渐缩小这一差距；所有奶制品的关税将取消。这将提高中国进口商、加工商和消费者对优质澳大利亚奶制品的接受力。</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在中澳自贸协定中，中国保留了对全脂奶粉酌情采取保障措施的权利。</w:t>
      </w:r>
      <w:r w:rsidRPr="00C36C5F">
        <w:rPr>
          <w:rFonts w:eastAsia="Times New Roman"/>
          <w:lang w:val="en-US" w:eastAsia="zh-CN"/>
        </w:rPr>
        <w:t xml:space="preserve"> </w:t>
      </w:r>
      <w:r>
        <w:rPr>
          <w:rFonts w:hint="eastAsia"/>
          <w:lang w:val="en-US" w:eastAsia="zh-CN"/>
        </w:rPr>
        <w:t>保障措施的触发量将高于目前的贸易水平，并逐年按指数提高。</w:t>
      </w:r>
      <w:r w:rsidRPr="00C36C5F">
        <w:rPr>
          <w:rFonts w:eastAsia="Times New Roman"/>
          <w:lang w:val="en-US" w:eastAsia="zh-CN"/>
        </w:rPr>
        <w:t xml:space="preserve"> </w:t>
      </w:r>
    </w:p>
    <w:p w:rsidR="005B6B22" w:rsidRDefault="005B6B22" w:rsidP="005B6B22">
      <w:pPr>
        <w:spacing w:before="100" w:beforeAutospacing="1" w:after="100" w:afterAutospacing="1"/>
        <w:ind w:firstLineChars="200" w:firstLine="440"/>
        <w:jc w:val="both"/>
        <w:rPr>
          <w:rFonts w:eastAsia="Times New Roman"/>
          <w:lang w:val="en-US" w:eastAsia="zh-CN"/>
        </w:rPr>
      </w:pP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lastRenderedPageBreak/>
        <w:t>中澳自贸协定的关键成果包括：</w:t>
      </w:r>
    </w:p>
    <w:p w:rsidR="005B6B22" w:rsidRPr="00C36C5F" w:rsidRDefault="005B6B22" w:rsidP="005B6B22">
      <w:pPr>
        <w:numPr>
          <w:ilvl w:val="0"/>
          <w:numId w:val="42"/>
        </w:numPr>
        <w:spacing w:before="100" w:beforeAutospacing="1" w:after="100" w:afterAutospacing="1" w:line="240" w:lineRule="auto"/>
        <w:ind w:firstLineChars="200" w:firstLine="440"/>
        <w:jc w:val="both"/>
        <w:rPr>
          <w:rFonts w:eastAsia="Times New Roman"/>
          <w:lang w:val="en-US" w:eastAsia="zh-CN"/>
        </w:rPr>
      </w:pPr>
      <w:r w:rsidRPr="006E711F">
        <w:rPr>
          <w:rFonts w:eastAsia="Times New Roman"/>
          <w:lang w:val="en-US" w:eastAsia="zh-CN"/>
        </w:rPr>
        <w:t>4</w:t>
      </w:r>
      <w:r w:rsidRPr="006E711F">
        <w:rPr>
          <w:rFonts w:ascii="SimSun" w:eastAsia="SimSun" w:hAnsi="SimSun" w:cs="SimSun" w:hint="eastAsia"/>
          <w:lang w:val="en-US" w:eastAsia="zh-CN"/>
        </w:rPr>
        <w:t>年内取消</w:t>
      </w:r>
      <w:r>
        <w:rPr>
          <w:rFonts w:ascii="SimSun" w:eastAsia="SimSun" w:hAnsi="SimSun" w:cs="SimSun" w:hint="eastAsia"/>
          <w:lang w:val="en-US" w:eastAsia="zh-CN"/>
        </w:rPr>
        <w:t>婴儿配方奶粉</w:t>
      </w:r>
      <w:r>
        <w:rPr>
          <w:rFonts w:eastAsia="Times New Roman"/>
          <w:lang w:val="en-US" w:eastAsia="zh-CN"/>
        </w:rPr>
        <w:t>1</w:t>
      </w:r>
      <w:r>
        <w:rPr>
          <w:rFonts w:hint="eastAsia"/>
          <w:lang w:val="en-US" w:eastAsia="zh-CN"/>
        </w:rPr>
        <w:t>5</w:t>
      </w:r>
      <w:r w:rsidRPr="006E711F">
        <w:rPr>
          <w:rFonts w:eastAsia="Times New Roman"/>
          <w:lang w:val="en-US" w:eastAsia="zh-CN"/>
        </w:rPr>
        <w:t>%</w:t>
      </w:r>
      <w:r w:rsidRPr="006E711F">
        <w:rPr>
          <w:rFonts w:ascii="SimSun" w:eastAsia="SimSun" w:hAnsi="SimSun" w:cs="SimSun" w:hint="eastAsia"/>
          <w:lang w:val="en-US" w:eastAsia="zh-CN"/>
        </w:rPr>
        <w:t>的关税。</w:t>
      </w:r>
    </w:p>
    <w:p w:rsidR="005B6B22" w:rsidRPr="00C36C5F" w:rsidRDefault="005B6B22" w:rsidP="005B6B22">
      <w:pPr>
        <w:numPr>
          <w:ilvl w:val="0"/>
          <w:numId w:val="42"/>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年内取消冰淇淋、乳糖、酪蛋白和白蛋白</w:t>
      </w:r>
      <w:r>
        <w:rPr>
          <w:rFonts w:hint="eastAsia"/>
          <w:lang w:val="en-US" w:eastAsia="zh-CN"/>
        </w:rPr>
        <w:t>10%-19%</w:t>
      </w:r>
      <w:r>
        <w:rPr>
          <w:rFonts w:hint="eastAsia"/>
          <w:lang w:val="en-US" w:eastAsia="zh-CN"/>
        </w:rPr>
        <w:t>的关税。</w:t>
      </w:r>
    </w:p>
    <w:p w:rsidR="005B6B22" w:rsidRPr="00C36C5F" w:rsidRDefault="005B6B22" w:rsidP="005B6B22">
      <w:pPr>
        <w:numPr>
          <w:ilvl w:val="0"/>
          <w:numId w:val="42"/>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9</w:t>
      </w:r>
      <w:r w:rsidRPr="006E711F">
        <w:rPr>
          <w:rFonts w:ascii="SimSun" w:eastAsia="SimSun" w:hAnsi="SimSun" w:cs="SimSun" w:hint="eastAsia"/>
          <w:lang w:val="en-US" w:eastAsia="zh-CN"/>
        </w:rPr>
        <w:t>年内取消</w:t>
      </w:r>
      <w:r>
        <w:rPr>
          <w:rFonts w:ascii="SimSun" w:eastAsia="SimSun" w:hAnsi="SimSun" w:cs="SimSun" w:hint="eastAsia"/>
          <w:lang w:val="en-US" w:eastAsia="zh-CN"/>
        </w:rPr>
        <w:t>液态奶</w:t>
      </w:r>
      <w:r>
        <w:rPr>
          <w:rFonts w:eastAsia="Times New Roman"/>
          <w:lang w:val="en-US" w:eastAsia="zh-CN"/>
        </w:rPr>
        <w:t>1</w:t>
      </w:r>
      <w:r>
        <w:rPr>
          <w:rFonts w:hint="eastAsia"/>
          <w:lang w:val="en-US" w:eastAsia="zh-CN"/>
        </w:rPr>
        <w:t>5</w:t>
      </w:r>
      <w:r w:rsidRPr="006E711F">
        <w:rPr>
          <w:rFonts w:eastAsia="Times New Roman"/>
          <w:lang w:val="en-US" w:eastAsia="zh-CN"/>
        </w:rPr>
        <w:t>%</w:t>
      </w:r>
      <w:r w:rsidRPr="006E711F">
        <w:rPr>
          <w:rFonts w:ascii="SimSun" w:eastAsia="SimSun" w:hAnsi="SimSun" w:cs="SimSun" w:hint="eastAsia"/>
          <w:lang w:val="en-US" w:eastAsia="zh-CN"/>
        </w:rPr>
        <w:t>的关税。</w:t>
      </w:r>
    </w:p>
    <w:p w:rsidR="005B6B22" w:rsidRPr="00C36C5F" w:rsidRDefault="005B6B22" w:rsidP="005B6B22">
      <w:pPr>
        <w:numPr>
          <w:ilvl w:val="0"/>
          <w:numId w:val="42"/>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9</w:t>
      </w:r>
      <w:r>
        <w:rPr>
          <w:rFonts w:hint="eastAsia"/>
          <w:lang w:val="en-US" w:eastAsia="zh-CN"/>
        </w:rPr>
        <w:t>年内取消乳酪、黄油和酸奶</w:t>
      </w:r>
      <w:r>
        <w:rPr>
          <w:rFonts w:hint="eastAsia"/>
          <w:lang w:val="en-US" w:eastAsia="zh-CN"/>
        </w:rPr>
        <w:t>10</w:t>
      </w:r>
      <w:r>
        <w:rPr>
          <w:lang w:val="en-US" w:eastAsia="zh-CN"/>
        </w:rPr>
        <w:t>—</w:t>
      </w:r>
      <w:r>
        <w:rPr>
          <w:rFonts w:hint="eastAsia"/>
          <w:lang w:val="en-US" w:eastAsia="zh-CN"/>
        </w:rPr>
        <w:t>15%</w:t>
      </w:r>
      <w:r>
        <w:rPr>
          <w:rFonts w:hint="eastAsia"/>
          <w:lang w:val="en-US" w:eastAsia="zh-CN"/>
        </w:rPr>
        <w:t>的关税。</w:t>
      </w:r>
    </w:p>
    <w:p w:rsidR="005B6B22" w:rsidRPr="00C36C5F" w:rsidRDefault="005B6B22" w:rsidP="005B6B22">
      <w:pPr>
        <w:numPr>
          <w:ilvl w:val="0"/>
          <w:numId w:val="42"/>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11</w:t>
      </w:r>
      <w:r w:rsidRPr="006E711F">
        <w:rPr>
          <w:rFonts w:ascii="SimSun" w:eastAsia="SimSun" w:hAnsi="SimSun" w:cs="SimSun" w:hint="eastAsia"/>
          <w:lang w:val="en-US" w:eastAsia="zh-CN"/>
        </w:rPr>
        <w:t>年内取消</w:t>
      </w:r>
      <w:r>
        <w:rPr>
          <w:rFonts w:ascii="SimSun" w:eastAsia="SimSun" w:hAnsi="SimSun" w:cs="SimSun" w:hint="eastAsia"/>
          <w:lang w:val="en-US" w:eastAsia="zh-CN"/>
        </w:rPr>
        <w:t>奶粉</w:t>
      </w:r>
      <w:r>
        <w:rPr>
          <w:rFonts w:eastAsia="Times New Roman"/>
          <w:lang w:val="en-US" w:eastAsia="zh-CN"/>
        </w:rPr>
        <w:t>1</w:t>
      </w:r>
      <w:r>
        <w:rPr>
          <w:rFonts w:hint="eastAsia"/>
          <w:lang w:val="en-US" w:eastAsia="zh-CN"/>
        </w:rPr>
        <w:t>0</w:t>
      </w:r>
      <w:r w:rsidRPr="006E711F">
        <w:rPr>
          <w:rFonts w:eastAsia="Times New Roman"/>
          <w:lang w:val="en-US" w:eastAsia="zh-CN"/>
        </w:rPr>
        <w:t>%</w:t>
      </w:r>
      <w:r w:rsidRPr="006E711F">
        <w:rPr>
          <w:rFonts w:ascii="SimSun" w:eastAsia="SimSun" w:hAnsi="SimSun" w:cs="SimSun" w:hint="eastAsia"/>
          <w:lang w:val="en-US" w:eastAsia="zh-CN"/>
        </w:rPr>
        <w:t>的关税。</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羊毛</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中国占澳大利亚羊毛出口市场</w:t>
      </w:r>
      <w:r>
        <w:rPr>
          <w:rFonts w:hint="eastAsia"/>
          <w:lang w:val="en-US" w:eastAsia="zh-CN"/>
        </w:rPr>
        <w:t>71%</w:t>
      </w:r>
      <w:r>
        <w:rPr>
          <w:rFonts w:hint="eastAsia"/>
          <w:lang w:val="en-US" w:eastAsia="zh-CN"/>
        </w:rPr>
        <w:t>的份额。</w:t>
      </w:r>
      <w:r w:rsidRPr="00C36C5F">
        <w:rPr>
          <w:rFonts w:eastAsia="Times New Roman"/>
          <w:lang w:val="en-US" w:eastAsia="zh-CN"/>
        </w:rPr>
        <w:t xml:space="preserve"> </w:t>
      </w:r>
      <w:r>
        <w:rPr>
          <w:rFonts w:hint="eastAsia"/>
          <w:lang w:val="en-US" w:eastAsia="zh-CN"/>
        </w:rPr>
        <w:t>澳大利亚是中国最大的羊毛来源国，占据</w:t>
      </w:r>
      <w:r>
        <w:rPr>
          <w:rFonts w:hint="eastAsia"/>
          <w:lang w:val="en-US" w:eastAsia="zh-CN"/>
        </w:rPr>
        <w:t>60%</w:t>
      </w:r>
      <w:r>
        <w:rPr>
          <w:rFonts w:hint="eastAsia"/>
          <w:lang w:val="en-US" w:eastAsia="zh-CN"/>
        </w:rPr>
        <w:t>的市场份额，超过新西兰（占</w:t>
      </w:r>
      <w:r>
        <w:rPr>
          <w:rFonts w:hint="eastAsia"/>
          <w:lang w:val="en-US" w:eastAsia="zh-CN"/>
        </w:rPr>
        <w:t>11%</w:t>
      </w:r>
      <w:r>
        <w:rPr>
          <w:rFonts w:hint="eastAsia"/>
          <w:lang w:val="en-US" w:eastAsia="zh-CN"/>
        </w:rPr>
        <w:t>的市场份额）。</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根据</w:t>
      </w:r>
      <w:r>
        <w:rPr>
          <w:rFonts w:hint="eastAsia"/>
          <w:lang w:val="en-US" w:eastAsia="zh-CN"/>
        </w:rPr>
        <w:t>28.7</w:t>
      </w:r>
      <w:r>
        <w:rPr>
          <w:rFonts w:hint="eastAsia"/>
          <w:lang w:val="en-US" w:eastAsia="zh-CN"/>
        </w:rPr>
        <w:t>万吨的</w:t>
      </w:r>
      <w:r>
        <w:rPr>
          <w:rFonts w:hint="eastAsia"/>
          <w:lang w:val="en-US" w:eastAsia="zh-CN"/>
        </w:rPr>
        <w:t>WTO</w:t>
      </w:r>
      <w:r>
        <w:rPr>
          <w:rFonts w:hint="eastAsia"/>
          <w:lang w:val="en-US" w:eastAsia="zh-CN"/>
        </w:rPr>
        <w:t>关税比例配额，中国实际上已经对羊毛提供了免税的市场准入。</w:t>
      </w:r>
      <w:r w:rsidRPr="00C36C5F">
        <w:rPr>
          <w:rFonts w:eastAsia="Times New Roman"/>
          <w:lang w:val="en-US" w:eastAsia="zh-CN"/>
        </w:rPr>
        <w:t xml:space="preserve"> </w:t>
      </w:r>
      <w:r>
        <w:rPr>
          <w:rFonts w:hint="eastAsia"/>
          <w:lang w:val="en-US" w:eastAsia="zh-CN"/>
        </w:rPr>
        <w:t>在此配额内的关税率为</w:t>
      </w:r>
      <w:r>
        <w:rPr>
          <w:rFonts w:hint="eastAsia"/>
          <w:lang w:val="en-US" w:eastAsia="zh-CN"/>
        </w:rPr>
        <w:t>1%</w:t>
      </w:r>
      <w:r>
        <w:rPr>
          <w:rFonts w:hint="eastAsia"/>
          <w:lang w:val="en-US" w:eastAsia="zh-CN"/>
        </w:rPr>
        <w:t>。</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根据中澳自贸协定，除了现有的</w:t>
      </w:r>
      <w:r>
        <w:rPr>
          <w:rFonts w:hint="eastAsia"/>
          <w:lang w:val="en-US" w:eastAsia="zh-CN"/>
        </w:rPr>
        <w:t>WTO</w:t>
      </w:r>
      <w:r>
        <w:rPr>
          <w:rFonts w:hint="eastAsia"/>
          <w:lang w:val="en-US" w:eastAsia="zh-CN"/>
        </w:rPr>
        <w:t>配额，澳大利亚将获得</w:t>
      </w:r>
      <w:r>
        <w:rPr>
          <w:rFonts w:hint="eastAsia"/>
          <w:lang w:val="en-US" w:eastAsia="zh-CN"/>
        </w:rPr>
        <w:t>3</w:t>
      </w:r>
      <w:r>
        <w:rPr>
          <w:rFonts w:hint="eastAsia"/>
          <w:lang w:val="en-US" w:eastAsia="zh-CN"/>
        </w:rPr>
        <w:t>万吨洗净毛（约</w:t>
      </w:r>
      <w:r>
        <w:rPr>
          <w:rFonts w:hint="eastAsia"/>
          <w:lang w:val="en-US" w:eastAsia="zh-CN"/>
        </w:rPr>
        <w:t>4.3</w:t>
      </w:r>
      <w:r>
        <w:rPr>
          <w:rFonts w:hint="eastAsia"/>
          <w:lang w:val="en-US" w:eastAsia="zh-CN"/>
        </w:rPr>
        <w:t>万吨原毛）的国别配额。</w:t>
      </w:r>
      <w:r w:rsidRPr="00C36C5F">
        <w:rPr>
          <w:rFonts w:eastAsia="Times New Roman"/>
          <w:lang w:val="en-US" w:eastAsia="zh-CN"/>
        </w:rPr>
        <w:t xml:space="preserve"> </w:t>
      </w:r>
      <w:r>
        <w:rPr>
          <w:rFonts w:hint="eastAsia"/>
          <w:lang w:val="en-US" w:eastAsia="zh-CN"/>
        </w:rPr>
        <w:t>这一配额将每年增加</w:t>
      </w:r>
      <w:r>
        <w:rPr>
          <w:rFonts w:hint="eastAsia"/>
          <w:lang w:val="en-US" w:eastAsia="zh-CN"/>
        </w:rPr>
        <w:t>5%</w:t>
      </w:r>
      <w:r>
        <w:rPr>
          <w:rFonts w:hint="eastAsia"/>
          <w:lang w:val="en-US" w:eastAsia="zh-CN"/>
        </w:rPr>
        <w:t>，到</w:t>
      </w:r>
      <w:r>
        <w:rPr>
          <w:rFonts w:hint="eastAsia"/>
          <w:lang w:val="en-US" w:eastAsia="zh-CN"/>
        </w:rPr>
        <w:t>2024</w:t>
      </w:r>
      <w:r>
        <w:rPr>
          <w:rFonts w:hint="eastAsia"/>
          <w:lang w:val="en-US" w:eastAsia="zh-CN"/>
        </w:rPr>
        <w:t>年将达到近</w:t>
      </w:r>
      <w:r>
        <w:rPr>
          <w:rFonts w:hint="eastAsia"/>
          <w:lang w:val="en-US" w:eastAsia="zh-CN"/>
        </w:rPr>
        <w:t>4.5</w:t>
      </w:r>
      <w:r>
        <w:rPr>
          <w:rFonts w:hint="eastAsia"/>
          <w:lang w:val="en-US" w:eastAsia="zh-CN"/>
        </w:rPr>
        <w:t>万吨洗净毛（约</w:t>
      </w:r>
      <w:r>
        <w:rPr>
          <w:rFonts w:hint="eastAsia"/>
          <w:lang w:val="en-US" w:eastAsia="zh-CN"/>
        </w:rPr>
        <w:t>6.43</w:t>
      </w:r>
      <w:r>
        <w:rPr>
          <w:rFonts w:hint="eastAsia"/>
          <w:lang w:val="en-US" w:eastAsia="zh-CN"/>
        </w:rPr>
        <w:t>万吨原毛）。这些羊毛进口将享受免税进入中国市场的待遇。</w:t>
      </w:r>
      <w:r w:rsidRPr="00C36C5F">
        <w:rPr>
          <w:rFonts w:eastAsia="Times New Roman"/>
          <w:lang w:val="en-US" w:eastAsia="zh-CN"/>
        </w:rPr>
        <w:t xml:space="preserve"> </w:t>
      </w:r>
      <w:r>
        <w:rPr>
          <w:rFonts w:hint="eastAsia"/>
          <w:lang w:val="en-US" w:eastAsia="zh-CN"/>
        </w:rPr>
        <w:t>这是迄今为止中国在其所有自贸协定贸易中提供的最优待遇。</w:t>
      </w:r>
    </w:p>
    <w:p w:rsidR="005B6B22" w:rsidRPr="00C36C5F" w:rsidRDefault="005B6B22" w:rsidP="00574238">
      <w:pPr>
        <w:spacing w:before="100" w:beforeAutospacing="1" w:after="100" w:afterAutospacing="1"/>
        <w:jc w:val="both"/>
        <w:rPr>
          <w:rFonts w:eastAsia="Times New Roman"/>
          <w:lang w:val="en-US" w:eastAsia="zh-CN"/>
        </w:rPr>
      </w:pPr>
      <w:r>
        <w:rPr>
          <w:rFonts w:ascii="SimSun" w:eastAsia="SimSun" w:hAnsi="SimSun" w:cs="SimSun" w:hint="eastAsia"/>
          <w:lang w:val="en-US" w:eastAsia="zh-CN"/>
        </w:rPr>
        <w:t>重要成果包括：</w:t>
      </w:r>
    </w:p>
    <w:p w:rsidR="005B6B22" w:rsidRPr="0066777A" w:rsidRDefault="005B6B22" w:rsidP="005B6B22">
      <w:pPr>
        <w:pStyle w:val="ListParagraph"/>
        <w:numPr>
          <w:ilvl w:val="0"/>
          <w:numId w:val="43"/>
        </w:numPr>
        <w:spacing w:before="100" w:beforeAutospacing="1" w:after="100" w:afterAutospacing="1" w:line="240" w:lineRule="auto"/>
        <w:jc w:val="both"/>
        <w:rPr>
          <w:rFonts w:eastAsia="Times New Roman"/>
          <w:lang w:val="en-US" w:eastAsia="zh-CN"/>
        </w:rPr>
      </w:pPr>
      <w:r w:rsidRPr="0066777A">
        <w:rPr>
          <w:rFonts w:ascii="SimSun" w:eastAsia="SimSun" w:hAnsi="SimSun" w:cs="SimSun" w:hint="eastAsia"/>
          <w:lang w:val="en-US" w:eastAsia="zh-CN"/>
        </w:rPr>
        <w:t>根据中澳自贸协定，除了现有</w:t>
      </w:r>
      <w:r>
        <w:rPr>
          <w:rFonts w:ascii="SimSun" w:eastAsia="SimSun" w:hAnsi="SimSun" w:cs="SimSun" w:hint="eastAsia"/>
          <w:lang w:val="en-US" w:eastAsia="zh-CN"/>
        </w:rPr>
        <w:t>的</w:t>
      </w:r>
      <w:r w:rsidRPr="0066777A">
        <w:rPr>
          <w:rFonts w:eastAsia="Times New Roman"/>
          <w:lang w:val="en-US" w:eastAsia="zh-CN"/>
        </w:rPr>
        <w:t>WTO</w:t>
      </w:r>
      <w:r w:rsidRPr="0066777A">
        <w:rPr>
          <w:rFonts w:ascii="SimSun" w:eastAsia="SimSun" w:hAnsi="SimSun" w:cs="SimSun" w:hint="eastAsia"/>
          <w:lang w:val="en-US" w:eastAsia="zh-CN"/>
        </w:rPr>
        <w:t>配额，澳大利亚将获得</w:t>
      </w:r>
      <w:r w:rsidRPr="0066777A">
        <w:rPr>
          <w:rFonts w:eastAsia="Times New Roman"/>
          <w:lang w:val="en-US" w:eastAsia="zh-CN"/>
        </w:rPr>
        <w:t>3</w:t>
      </w:r>
      <w:r w:rsidRPr="0066777A">
        <w:rPr>
          <w:rFonts w:ascii="SimSun" w:eastAsia="SimSun" w:hAnsi="SimSun" w:cs="SimSun" w:hint="eastAsia"/>
          <w:lang w:val="en-US" w:eastAsia="zh-CN"/>
        </w:rPr>
        <w:t>万吨洗净毛（约</w:t>
      </w:r>
      <w:r w:rsidRPr="0066777A">
        <w:rPr>
          <w:rFonts w:eastAsia="Times New Roman"/>
          <w:lang w:val="en-US" w:eastAsia="zh-CN"/>
        </w:rPr>
        <w:t>4.3</w:t>
      </w:r>
      <w:r w:rsidRPr="0066777A">
        <w:rPr>
          <w:rFonts w:ascii="SimSun" w:eastAsia="SimSun" w:hAnsi="SimSun" w:cs="SimSun" w:hint="eastAsia"/>
          <w:lang w:val="en-US" w:eastAsia="zh-CN"/>
        </w:rPr>
        <w:t>万吨原毛）的</w:t>
      </w:r>
      <w:r w:rsidRPr="0066777A">
        <w:rPr>
          <w:rFonts w:eastAsia="Times New Roman"/>
          <w:lang w:val="en-US" w:eastAsia="zh-CN"/>
        </w:rPr>
        <w:t xml:space="preserve"> </w:t>
      </w:r>
      <w:r w:rsidRPr="0066777A">
        <w:rPr>
          <w:rFonts w:ascii="SimSun" w:eastAsia="SimSun" w:hAnsi="SimSun" w:cs="SimSun" w:hint="eastAsia"/>
          <w:lang w:val="en-US" w:eastAsia="zh-CN"/>
        </w:rPr>
        <w:t>国</w:t>
      </w:r>
      <w:r w:rsidRPr="0066777A">
        <w:rPr>
          <w:rFonts w:eastAsia="Times New Roman"/>
          <w:lang w:val="en-US" w:eastAsia="zh-CN"/>
        </w:rPr>
        <w:t xml:space="preserve"> </w:t>
      </w:r>
      <w:r w:rsidRPr="0066777A">
        <w:rPr>
          <w:rFonts w:ascii="SimSun" w:eastAsia="SimSun" w:hAnsi="SimSun" w:cs="SimSun" w:hint="eastAsia"/>
          <w:lang w:val="en-US" w:eastAsia="zh-CN"/>
        </w:rPr>
        <w:t>别</w:t>
      </w:r>
      <w:r w:rsidRPr="0066777A">
        <w:rPr>
          <w:rFonts w:eastAsia="Times New Roman"/>
          <w:lang w:val="en-US" w:eastAsia="zh-CN"/>
        </w:rPr>
        <w:t xml:space="preserve"> </w:t>
      </w:r>
      <w:r w:rsidRPr="0066777A">
        <w:rPr>
          <w:rFonts w:ascii="SimSun" w:eastAsia="SimSun" w:hAnsi="SimSun" w:cs="SimSun" w:hint="eastAsia"/>
          <w:lang w:val="en-US" w:eastAsia="zh-CN"/>
        </w:rPr>
        <w:t>配</w:t>
      </w:r>
      <w:r w:rsidRPr="0066777A">
        <w:rPr>
          <w:rFonts w:eastAsia="Times New Roman"/>
          <w:lang w:val="en-US" w:eastAsia="zh-CN"/>
        </w:rPr>
        <w:t xml:space="preserve"> </w:t>
      </w:r>
      <w:r w:rsidRPr="0066777A">
        <w:rPr>
          <w:rFonts w:ascii="SimSun" w:eastAsia="SimSun" w:hAnsi="SimSun" w:cs="SimSun" w:hint="eastAsia"/>
          <w:lang w:val="en-US" w:eastAsia="zh-CN"/>
        </w:rPr>
        <w:t>额。</w:t>
      </w:r>
    </w:p>
    <w:p w:rsidR="005B6B22" w:rsidRPr="0066777A" w:rsidRDefault="005B6B22" w:rsidP="005B6B22">
      <w:pPr>
        <w:pStyle w:val="ListParagraph"/>
        <w:numPr>
          <w:ilvl w:val="0"/>
          <w:numId w:val="43"/>
        </w:numPr>
        <w:spacing w:before="100" w:beforeAutospacing="1" w:after="100" w:afterAutospacing="1" w:line="240" w:lineRule="auto"/>
        <w:jc w:val="both"/>
        <w:rPr>
          <w:rFonts w:eastAsia="Times New Roman"/>
          <w:lang w:val="en-US" w:eastAsia="zh-CN"/>
        </w:rPr>
      </w:pPr>
      <w:r w:rsidRPr="0066777A">
        <w:rPr>
          <w:rFonts w:hint="eastAsia"/>
          <w:lang w:val="en-US" w:eastAsia="zh-CN"/>
        </w:rPr>
        <w:t>这一配额将每年增加</w:t>
      </w:r>
      <w:r w:rsidRPr="0066777A">
        <w:rPr>
          <w:rFonts w:hint="eastAsia"/>
          <w:lang w:val="en-US" w:eastAsia="zh-CN"/>
        </w:rPr>
        <w:t>5%</w:t>
      </w:r>
      <w:r w:rsidRPr="0066777A">
        <w:rPr>
          <w:rFonts w:hint="eastAsia"/>
          <w:lang w:val="en-US" w:eastAsia="zh-CN"/>
        </w:rPr>
        <w:t>，直到</w:t>
      </w:r>
      <w:r w:rsidRPr="0066777A">
        <w:rPr>
          <w:rFonts w:hint="eastAsia"/>
          <w:lang w:val="en-US" w:eastAsia="zh-CN"/>
        </w:rPr>
        <w:t>2024</w:t>
      </w:r>
      <w:r w:rsidRPr="0066777A">
        <w:rPr>
          <w:rFonts w:hint="eastAsia"/>
          <w:lang w:val="en-US" w:eastAsia="zh-CN"/>
        </w:rPr>
        <w:t>年。这些羊毛的进口将享受免税待遇。</w:t>
      </w:r>
      <w:r w:rsidRPr="0066777A">
        <w:rPr>
          <w:rFonts w:eastAsia="Times New Roman"/>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葡萄酒</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中国的进口葡萄酒市场增长显著，</w:t>
      </w:r>
      <w:r>
        <w:rPr>
          <w:rFonts w:hint="eastAsia"/>
          <w:lang w:val="en-US" w:eastAsia="zh-CN"/>
        </w:rPr>
        <w:t>2009-2010</w:t>
      </w:r>
      <w:r>
        <w:rPr>
          <w:rFonts w:hint="eastAsia"/>
          <w:lang w:val="en-US" w:eastAsia="zh-CN"/>
        </w:rPr>
        <w:t>年度以来增长超过一倍，在</w:t>
      </w:r>
      <w:r>
        <w:rPr>
          <w:rFonts w:hint="eastAsia"/>
          <w:lang w:val="en-US" w:eastAsia="zh-CN"/>
        </w:rPr>
        <w:t>2013-2014</w:t>
      </w:r>
      <w:r>
        <w:rPr>
          <w:rFonts w:hint="eastAsia"/>
          <w:lang w:val="en-US" w:eastAsia="zh-CN"/>
        </w:rPr>
        <w:t>年度进口总值超过</w:t>
      </w:r>
      <w:r w:rsidR="006C1CA5">
        <w:rPr>
          <w:lang w:val="en-US" w:eastAsia="zh-CN"/>
        </w:rPr>
        <w:t>75.2</w:t>
      </w:r>
      <w:r>
        <w:rPr>
          <w:rFonts w:hint="eastAsia"/>
          <w:lang w:val="en-US" w:eastAsia="zh-CN"/>
        </w:rPr>
        <w:t>亿</w:t>
      </w:r>
      <w:r w:rsidR="00EC534E">
        <w:rPr>
          <w:rFonts w:hint="eastAsia"/>
          <w:lang w:val="en-US" w:eastAsia="zh-CN"/>
        </w:rPr>
        <w:t>元人民币</w:t>
      </w:r>
      <w:r>
        <w:rPr>
          <w:rFonts w:hint="eastAsia"/>
          <w:lang w:val="en-US" w:eastAsia="zh-CN"/>
        </w:rPr>
        <w:t>。</w:t>
      </w:r>
      <w:r w:rsidRPr="00C36C5F">
        <w:rPr>
          <w:rFonts w:eastAsia="Times New Roman"/>
          <w:lang w:val="en-US" w:eastAsia="zh-CN"/>
        </w:rPr>
        <w:t xml:space="preserve"> </w:t>
      </w:r>
    </w:p>
    <w:p w:rsidR="005B6B22" w:rsidRDefault="005B6B22" w:rsidP="00574238">
      <w:pPr>
        <w:spacing w:before="100" w:beforeAutospacing="1" w:after="100" w:afterAutospacing="1"/>
        <w:jc w:val="both"/>
        <w:rPr>
          <w:rFonts w:eastAsia="Times New Roman"/>
          <w:lang w:val="en-US" w:eastAsia="zh-CN"/>
        </w:rPr>
      </w:pPr>
      <w:r>
        <w:rPr>
          <w:rFonts w:hint="eastAsia"/>
          <w:lang w:val="en-US" w:eastAsia="zh-CN"/>
        </w:rPr>
        <w:t>2013-2014</w:t>
      </w:r>
      <w:r>
        <w:rPr>
          <w:rFonts w:hint="eastAsia"/>
          <w:lang w:val="en-US" w:eastAsia="zh-CN"/>
        </w:rPr>
        <w:t>年度，澳大利亚对华出口了价值</w:t>
      </w:r>
      <w:r w:rsidR="006C1CA5">
        <w:rPr>
          <w:lang w:val="en-US" w:eastAsia="zh-CN"/>
        </w:rPr>
        <w:t>9.48</w:t>
      </w:r>
      <w:r>
        <w:rPr>
          <w:rFonts w:hint="eastAsia"/>
          <w:lang w:val="en-US" w:eastAsia="zh-CN"/>
        </w:rPr>
        <w:t>亿</w:t>
      </w:r>
      <w:r w:rsidR="00EC534E">
        <w:rPr>
          <w:rFonts w:hint="eastAsia"/>
          <w:lang w:val="en-US" w:eastAsia="zh-CN"/>
        </w:rPr>
        <w:t>元人民币</w:t>
      </w:r>
      <w:r>
        <w:rPr>
          <w:rFonts w:hint="eastAsia"/>
          <w:lang w:val="en-US" w:eastAsia="zh-CN"/>
        </w:rPr>
        <w:t>的葡萄酒。澳大利亚的主要竞争对手是新西兰和智利，根据它们与中国签订的自贸协定，其葡萄酒享受优惠市场准入待遇。</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ascii="SimSun" w:eastAsia="SimSun" w:hAnsi="SimSun" w:cs="SimSun" w:hint="eastAsia"/>
          <w:lang w:val="en-US" w:eastAsia="zh-CN"/>
        </w:rPr>
        <w:t>重要成果包括：</w:t>
      </w:r>
    </w:p>
    <w:p w:rsidR="005B6B22" w:rsidRPr="00C36C5F" w:rsidRDefault="005B6B22" w:rsidP="005B6B22">
      <w:pPr>
        <w:numPr>
          <w:ilvl w:val="0"/>
          <w:numId w:val="44"/>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根据中澳自贸协定，</w:t>
      </w:r>
      <w:r>
        <w:rPr>
          <w:rFonts w:hint="eastAsia"/>
          <w:lang w:val="en-US" w:eastAsia="zh-CN"/>
        </w:rPr>
        <w:t>4</w:t>
      </w:r>
      <w:r>
        <w:rPr>
          <w:rFonts w:hint="eastAsia"/>
          <w:lang w:val="en-US" w:eastAsia="zh-CN"/>
        </w:rPr>
        <w:t>年内将取消葡萄酒</w:t>
      </w:r>
      <w:r>
        <w:rPr>
          <w:rFonts w:hint="eastAsia"/>
          <w:lang w:val="en-US" w:eastAsia="zh-CN"/>
        </w:rPr>
        <w:t>14%-20%</w:t>
      </w:r>
      <w:r>
        <w:rPr>
          <w:rFonts w:hint="eastAsia"/>
          <w:lang w:val="en-US" w:eastAsia="zh-CN"/>
        </w:rPr>
        <w:t>的关税。</w:t>
      </w:r>
    </w:p>
    <w:p w:rsidR="00574238" w:rsidRDefault="00574238" w:rsidP="00574238">
      <w:pPr>
        <w:spacing w:before="100" w:beforeAutospacing="1" w:after="100" w:afterAutospacing="1"/>
        <w:jc w:val="both"/>
        <w:outlineLvl w:val="2"/>
        <w:rPr>
          <w:b/>
          <w:bCs/>
          <w:sz w:val="27"/>
          <w:szCs w:val="27"/>
          <w:lang w:val="en-US" w:eastAsia="zh-CN"/>
        </w:rPr>
      </w:pP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lastRenderedPageBreak/>
        <w:t>生皮、毛皮和皮革</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2013-2014</w:t>
      </w:r>
      <w:r>
        <w:rPr>
          <w:rFonts w:hint="eastAsia"/>
          <w:lang w:val="en-US" w:eastAsia="zh-CN"/>
        </w:rPr>
        <w:t>年度，澳大利亚向中国出口了价值</w:t>
      </w:r>
      <w:r w:rsidR="006C1CA5">
        <w:rPr>
          <w:lang w:val="en-US" w:eastAsia="zh-CN"/>
        </w:rPr>
        <w:t>44.27</w:t>
      </w:r>
      <w:r>
        <w:rPr>
          <w:rFonts w:hint="eastAsia"/>
          <w:lang w:val="en-US" w:eastAsia="zh-CN"/>
        </w:rPr>
        <w:t>亿</w:t>
      </w:r>
      <w:r w:rsidR="00EC534E">
        <w:rPr>
          <w:rFonts w:hint="eastAsia"/>
          <w:lang w:val="en-US" w:eastAsia="zh-CN"/>
        </w:rPr>
        <w:t>元人民币</w:t>
      </w:r>
      <w:r>
        <w:rPr>
          <w:rFonts w:hint="eastAsia"/>
          <w:lang w:val="en-US" w:eastAsia="zh-CN"/>
        </w:rPr>
        <w:t>的生皮和毛皮。这些产品进入中国面临</w:t>
      </w:r>
      <w:r>
        <w:rPr>
          <w:rFonts w:hint="eastAsia"/>
          <w:lang w:val="en-US" w:eastAsia="zh-CN"/>
        </w:rPr>
        <w:t>5%-14%</w:t>
      </w:r>
      <w:r>
        <w:rPr>
          <w:rFonts w:hint="eastAsia"/>
          <w:lang w:val="en-US" w:eastAsia="zh-CN"/>
        </w:rPr>
        <w:t>的关税。</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根据中澳贸易协定，生皮、毛皮和皮革的所有关税将取消。</w:t>
      </w:r>
    </w:p>
    <w:p w:rsidR="005B6B22" w:rsidRPr="00C36C5F" w:rsidRDefault="005B6B22" w:rsidP="00574238">
      <w:pPr>
        <w:spacing w:before="100" w:beforeAutospacing="1" w:after="100" w:afterAutospacing="1"/>
        <w:jc w:val="both"/>
        <w:rPr>
          <w:rFonts w:eastAsia="Times New Roman"/>
          <w:lang w:val="en-US" w:eastAsia="zh-CN"/>
        </w:rPr>
      </w:pPr>
      <w:r>
        <w:rPr>
          <w:rFonts w:ascii="SimSun" w:eastAsia="SimSun" w:hAnsi="SimSun" w:cs="SimSun" w:hint="eastAsia"/>
          <w:lang w:val="en-US" w:eastAsia="zh-CN"/>
        </w:rPr>
        <w:t>重要成果包括：</w:t>
      </w:r>
    </w:p>
    <w:p w:rsidR="005B6B22" w:rsidRPr="006C1CA5" w:rsidRDefault="005B6B22" w:rsidP="005B6B22">
      <w:pPr>
        <w:numPr>
          <w:ilvl w:val="0"/>
          <w:numId w:val="45"/>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年内取消羊毛皮</w:t>
      </w:r>
      <w:r>
        <w:rPr>
          <w:rFonts w:hint="eastAsia"/>
          <w:lang w:val="en-US" w:eastAsia="zh-CN"/>
        </w:rPr>
        <w:t>7%</w:t>
      </w:r>
      <w:r>
        <w:rPr>
          <w:rFonts w:hint="eastAsia"/>
          <w:lang w:val="en-US" w:eastAsia="zh-CN"/>
        </w:rPr>
        <w:t>的关税，</w:t>
      </w:r>
      <w:r>
        <w:rPr>
          <w:rFonts w:hint="eastAsia"/>
          <w:lang w:val="en-US" w:eastAsia="zh-CN"/>
        </w:rPr>
        <w:t>2013-2014</w:t>
      </w:r>
      <w:r>
        <w:rPr>
          <w:rFonts w:hint="eastAsia"/>
          <w:lang w:val="en-US" w:eastAsia="zh-CN"/>
        </w:rPr>
        <w:t>年度澳大利亚对华出口额为</w:t>
      </w:r>
      <w:r w:rsidR="006C1CA5">
        <w:rPr>
          <w:lang w:val="en-US" w:eastAsia="zh-CN"/>
        </w:rPr>
        <w:t>17.77</w:t>
      </w:r>
      <w:r>
        <w:rPr>
          <w:rFonts w:hint="eastAsia"/>
          <w:lang w:val="en-US" w:eastAsia="zh-CN"/>
        </w:rPr>
        <w:t>亿</w:t>
      </w:r>
      <w:r w:rsidR="00EC534E">
        <w:rPr>
          <w:rFonts w:hint="eastAsia"/>
          <w:lang w:val="en-US" w:eastAsia="zh-CN"/>
        </w:rPr>
        <w:t>元人民币</w:t>
      </w:r>
      <w:r>
        <w:rPr>
          <w:rFonts w:hint="eastAsia"/>
          <w:lang w:val="en-US" w:eastAsia="zh-CN"/>
        </w:rPr>
        <w:t>。</w:t>
      </w:r>
    </w:p>
    <w:p w:rsidR="006C1CA5" w:rsidRPr="00C36C5F" w:rsidRDefault="006C1CA5" w:rsidP="006C1CA5">
      <w:pPr>
        <w:numPr>
          <w:ilvl w:val="1"/>
          <w:numId w:val="45"/>
        </w:numPr>
        <w:spacing w:before="100" w:beforeAutospacing="1" w:after="100" w:afterAutospacing="1" w:line="240" w:lineRule="auto"/>
        <w:jc w:val="both"/>
        <w:rPr>
          <w:rFonts w:eastAsia="Times New Roman"/>
          <w:lang w:val="en-US" w:eastAsia="zh-CN"/>
        </w:rPr>
      </w:pPr>
      <w:r>
        <w:rPr>
          <w:lang w:val="en-US" w:eastAsia="zh-CN"/>
        </w:rPr>
        <w:t>2</w:t>
      </w:r>
      <w:r>
        <w:rPr>
          <w:rFonts w:hint="eastAsia"/>
          <w:lang w:val="en-US" w:eastAsia="zh-CN"/>
        </w:rPr>
        <w:t>至</w:t>
      </w:r>
      <w:r w:rsidRPr="006C1CA5">
        <w:rPr>
          <w:rFonts w:hint="eastAsia"/>
          <w:lang w:val="en-US" w:eastAsia="zh-CN"/>
        </w:rPr>
        <w:t>7</w:t>
      </w:r>
      <w:r w:rsidRPr="006C1CA5">
        <w:rPr>
          <w:rFonts w:hint="eastAsia"/>
          <w:lang w:val="en-US" w:eastAsia="zh-CN"/>
        </w:rPr>
        <w:t>年内，取消生牛皮和毛皮</w:t>
      </w:r>
      <w:r w:rsidRPr="006C1CA5">
        <w:rPr>
          <w:rFonts w:hint="eastAsia"/>
          <w:lang w:val="en-US" w:eastAsia="zh-CN"/>
        </w:rPr>
        <w:t>5%-8.4%</w:t>
      </w:r>
      <w:r w:rsidRPr="006C1CA5">
        <w:rPr>
          <w:rFonts w:hint="eastAsia"/>
          <w:lang w:val="en-US" w:eastAsia="zh-CN"/>
        </w:rPr>
        <w:t>的关税，目前澳大利亚对华出口额为</w:t>
      </w:r>
      <w:r>
        <w:rPr>
          <w:lang w:val="en-US" w:eastAsia="zh-CN"/>
        </w:rPr>
        <w:t>18.2</w:t>
      </w:r>
      <w:r>
        <w:rPr>
          <w:rFonts w:hint="eastAsia"/>
          <w:lang w:val="en-US" w:eastAsia="zh-CN"/>
        </w:rPr>
        <w:t>4</w:t>
      </w:r>
      <w:r w:rsidRPr="006C1CA5">
        <w:rPr>
          <w:rFonts w:hint="eastAsia"/>
          <w:lang w:val="en-US" w:eastAsia="zh-CN"/>
        </w:rPr>
        <w:t>亿</w:t>
      </w:r>
      <w:r w:rsidR="00EC534E">
        <w:rPr>
          <w:rFonts w:hint="eastAsia"/>
          <w:lang w:val="en-US" w:eastAsia="zh-CN"/>
        </w:rPr>
        <w:t>元人民币</w:t>
      </w:r>
      <w:r w:rsidRPr="006C1CA5">
        <w:rPr>
          <w:rFonts w:hint="eastAsia"/>
          <w:lang w:val="en-US" w:eastAsia="zh-CN"/>
        </w:rPr>
        <w:t>左右。</w:t>
      </w:r>
    </w:p>
    <w:p w:rsidR="005B6B22" w:rsidRPr="00C36C5F" w:rsidRDefault="005B6B22" w:rsidP="005B6B22">
      <w:pPr>
        <w:numPr>
          <w:ilvl w:val="0"/>
          <w:numId w:val="45"/>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年内取消袋鼠生皮和毛皮</w:t>
      </w:r>
      <w:r>
        <w:rPr>
          <w:rFonts w:hint="eastAsia"/>
          <w:lang w:val="en-US" w:eastAsia="zh-CN"/>
        </w:rPr>
        <w:t>9%</w:t>
      </w:r>
      <w:r>
        <w:rPr>
          <w:rFonts w:hint="eastAsia"/>
          <w:lang w:val="en-US" w:eastAsia="zh-CN"/>
        </w:rPr>
        <w:t>的关税，以及袋鼠皮革</w:t>
      </w:r>
      <w:r>
        <w:rPr>
          <w:rFonts w:hint="eastAsia"/>
          <w:lang w:val="en-US" w:eastAsia="zh-CN"/>
        </w:rPr>
        <w:t>14%</w:t>
      </w:r>
      <w:r>
        <w:rPr>
          <w:rFonts w:hint="eastAsia"/>
          <w:lang w:val="en-US" w:eastAsia="zh-CN"/>
        </w:rPr>
        <w:t>的关税。</w:t>
      </w:r>
    </w:p>
    <w:p w:rsidR="005B6B22" w:rsidRPr="00C36C5F" w:rsidRDefault="005B6B22" w:rsidP="005B6B22">
      <w:pPr>
        <w:numPr>
          <w:ilvl w:val="0"/>
          <w:numId w:val="45"/>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协定生效之日或生效后</w:t>
      </w:r>
      <w:r>
        <w:rPr>
          <w:rFonts w:hint="eastAsia"/>
          <w:lang w:val="en-US" w:eastAsia="zh-CN"/>
        </w:rPr>
        <w:t>4</w:t>
      </w:r>
      <w:r>
        <w:rPr>
          <w:rFonts w:hint="eastAsia"/>
          <w:lang w:val="en-US" w:eastAsia="zh-CN"/>
        </w:rPr>
        <w:t>年内，取消其他各种皮革产品</w:t>
      </w:r>
      <w:r>
        <w:rPr>
          <w:rFonts w:hint="eastAsia"/>
          <w:lang w:val="en-US" w:eastAsia="zh-CN"/>
        </w:rPr>
        <w:t>5%-14%</w:t>
      </w:r>
      <w:r>
        <w:rPr>
          <w:rFonts w:hint="eastAsia"/>
          <w:lang w:val="en-US" w:eastAsia="zh-CN"/>
        </w:rPr>
        <w:t>的关税。</w:t>
      </w:r>
      <w:r w:rsidR="00153CDC">
        <w:rPr>
          <w:rFonts w:hint="eastAsia"/>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园艺产品</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中国对澳大利亚园艺产品的需求日益增长，出口额从</w:t>
      </w:r>
      <w:r>
        <w:rPr>
          <w:rFonts w:hint="eastAsia"/>
          <w:lang w:val="en-US" w:eastAsia="zh-CN"/>
        </w:rPr>
        <w:t>2010-2011</w:t>
      </w:r>
      <w:r>
        <w:rPr>
          <w:rFonts w:hint="eastAsia"/>
          <w:lang w:val="en-US" w:eastAsia="zh-CN"/>
        </w:rPr>
        <w:t>年度的</w:t>
      </w:r>
      <w:r w:rsidR="006C1CA5">
        <w:rPr>
          <w:lang w:val="en-US" w:eastAsia="zh-CN"/>
        </w:rPr>
        <w:t>4.7</w:t>
      </w:r>
      <w:r w:rsidR="006C1CA5">
        <w:rPr>
          <w:rFonts w:hint="eastAsia"/>
          <w:lang w:val="en-US" w:eastAsia="zh-CN"/>
        </w:rPr>
        <w:t>亿</w:t>
      </w:r>
      <w:r w:rsidR="00EC534E">
        <w:rPr>
          <w:rFonts w:hint="eastAsia"/>
          <w:lang w:val="en-US" w:eastAsia="zh-CN"/>
        </w:rPr>
        <w:t>元人民币</w:t>
      </w:r>
      <w:r>
        <w:rPr>
          <w:rFonts w:hint="eastAsia"/>
          <w:lang w:val="en-US" w:eastAsia="zh-CN"/>
        </w:rPr>
        <w:t>增长到</w:t>
      </w:r>
      <w:r>
        <w:rPr>
          <w:rFonts w:hint="eastAsia"/>
          <w:lang w:val="en-US" w:eastAsia="zh-CN"/>
        </w:rPr>
        <w:t>2013-2014</w:t>
      </w:r>
      <w:r>
        <w:rPr>
          <w:rFonts w:hint="eastAsia"/>
          <w:lang w:val="en-US" w:eastAsia="zh-CN"/>
        </w:rPr>
        <w:t>年度的</w:t>
      </w:r>
      <w:r w:rsidR="006C1CA5">
        <w:rPr>
          <w:lang w:val="en-US" w:eastAsia="zh-CN"/>
        </w:rPr>
        <w:t>31</w:t>
      </w:r>
      <w:r w:rsidR="006C1CA5">
        <w:rPr>
          <w:rFonts w:hint="eastAsia"/>
          <w:lang w:val="en-US" w:eastAsia="zh-CN"/>
        </w:rPr>
        <w:t>亿</w:t>
      </w:r>
      <w:r w:rsidR="00EC534E">
        <w:rPr>
          <w:rFonts w:hint="eastAsia"/>
          <w:lang w:val="en-US" w:eastAsia="zh-CN"/>
        </w:rPr>
        <w:t>元人民币</w:t>
      </w:r>
      <w:r>
        <w:rPr>
          <w:rFonts w:hint="eastAsia"/>
          <w:lang w:val="en-US" w:eastAsia="zh-CN"/>
        </w:rPr>
        <w:t>。</w:t>
      </w:r>
      <w:r>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根据中澳自由贸易协定，园艺产品的全部关税将取消。</w:t>
      </w:r>
    </w:p>
    <w:p w:rsidR="005B6B22" w:rsidRPr="00C36C5F" w:rsidRDefault="005B6B22" w:rsidP="00574238">
      <w:pPr>
        <w:spacing w:before="100" w:beforeAutospacing="1" w:after="100" w:afterAutospacing="1"/>
        <w:jc w:val="both"/>
        <w:rPr>
          <w:rFonts w:eastAsia="Times New Roman"/>
          <w:lang w:val="en-US" w:eastAsia="zh-CN"/>
        </w:rPr>
      </w:pPr>
      <w:r>
        <w:rPr>
          <w:rFonts w:ascii="SimSun" w:eastAsia="SimSun" w:hAnsi="SimSun" w:cs="SimSun" w:hint="eastAsia"/>
          <w:lang w:val="en-US" w:eastAsia="zh-CN"/>
        </w:rPr>
        <w:t>重要成果包括：</w:t>
      </w:r>
    </w:p>
    <w:p w:rsidR="005B6B22" w:rsidRPr="00C36C5F" w:rsidRDefault="005B6B22" w:rsidP="005B6B22">
      <w:pPr>
        <w:numPr>
          <w:ilvl w:val="0"/>
          <w:numId w:val="46"/>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年内取消取消澳洲坚果、杏仁、核桃、开心果和所有其他坚果</w:t>
      </w:r>
      <w:r>
        <w:rPr>
          <w:rFonts w:hint="eastAsia"/>
          <w:lang w:val="en-US" w:eastAsia="zh-CN"/>
        </w:rPr>
        <w:t>10%-25%</w:t>
      </w:r>
      <w:r>
        <w:rPr>
          <w:rFonts w:hint="eastAsia"/>
          <w:lang w:val="en-US" w:eastAsia="zh-CN"/>
        </w:rPr>
        <w:t>的关税。</w:t>
      </w:r>
    </w:p>
    <w:p w:rsidR="005B6B22" w:rsidRPr="00C36C5F" w:rsidRDefault="005B6B22" w:rsidP="005B6B22">
      <w:pPr>
        <w:numPr>
          <w:ilvl w:val="0"/>
          <w:numId w:val="46"/>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8</w:t>
      </w:r>
      <w:r>
        <w:rPr>
          <w:rFonts w:hint="eastAsia"/>
          <w:lang w:val="en-US" w:eastAsia="zh-CN"/>
        </w:rPr>
        <w:t>年内取消橙子、柑桔、柠檬和所有替他柑橘类水果</w:t>
      </w:r>
      <w:r>
        <w:rPr>
          <w:rFonts w:hint="eastAsia"/>
          <w:lang w:val="en-US" w:eastAsia="zh-CN"/>
        </w:rPr>
        <w:t>11%-30%</w:t>
      </w:r>
      <w:r>
        <w:rPr>
          <w:rFonts w:hint="eastAsia"/>
          <w:lang w:val="en-US" w:eastAsia="zh-CN"/>
        </w:rPr>
        <w:t>的关税。</w:t>
      </w:r>
    </w:p>
    <w:p w:rsidR="005B6B22" w:rsidRPr="00C36C5F" w:rsidRDefault="005B6B22" w:rsidP="005B6B22">
      <w:pPr>
        <w:numPr>
          <w:ilvl w:val="0"/>
          <w:numId w:val="46"/>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sidRPr="00BA5B52">
        <w:rPr>
          <w:rFonts w:ascii="SimSun" w:eastAsia="SimSun" w:hAnsi="SimSun" w:cs="SimSun" w:hint="eastAsia"/>
          <w:lang w:val="en-US" w:eastAsia="zh-CN"/>
        </w:rPr>
        <w:t>年内取消</w:t>
      </w:r>
      <w:r>
        <w:rPr>
          <w:rFonts w:ascii="SimSun" w:eastAsia="SimSun" w:hAnsi="SimSun" w:cs="SimSun" w:hint="eastAsia"/>
          <w:lang w:val="en-US" w:eastAsia="zh-CN"/>
        </w:rPr>
        <w:t>所有其他</w:t>
      </w:r>
      <w:r w:rsidRPr="00BA5B52">
        <w:rPr>
          <w:rFonts w:ascii="SimSun" w:eastAsia="SimSun" w:hAnsi="SimSun" w:cs="SimSun" w:hint="eastAsia"/>
          <w:lang w:val="en-US" w:eastAsia="zh-CN"/>
        </w:rPr>
        <w:t>水果</w:t>
      </w:r>
      <w:r w:rsidRPr="00BA5B52">
        <w:rPr>
          <w:rFonts w:eastAsia="Times New Roman"/>
          <w:lang w:val="en-US" w:eastAsia="zh-CN"/>
        </w:rPr>
        <w:t>11%-30%</w:t>
      </w:r>
      <w:r w:rsidRPr="00BA5B52">
        <w:rPr>
          <w:rFonts w:ascii="SimSun" w:eastAsia="SimSun" w:hAnsi="SimSun" w:cs="SimSun" w:hint="eastAsia"/>
          <w:lang w:val="en-US" w:eastAsia="zh-CN"/>
        </w:rPr>
        <w:t>的关税。</w:t>
      </w:r>
    </w:p>
    <w:p w:rsidR="005B6B22" w:rsidRPr="00C36C5F" w:rsidRDefault="005B6B22" w:rsidP="005B6B22">
      <w:pPr>
        <w:numPr>
          <w:ilvl w:val="0"/>
          <w:numId w:val="46"/>
        </w:numPr>
        <w:spacing w:before="100" w:beforeAutospacing="1" w:after="100" w:afterAutospacing="1" w:line="240" w:lineRule="auto"/>
        <w:ind w:firstLineChars="200" w:firstLine="440"/>
        <w:jc w:val="both"/>
        <w:rPr>
          <w:rFonts w:eastAsia="Times New Roman"/>
          <w:lang w:val="en-US" w:eastAsia="zh-CN"/>
        </w:rPr>
      </w:pPr>
      <w:r w:rsidRPr="00BA5B52">
        <w:rPr>
          <w:rFonts w:eastAsia="Times New Roman"/>
          <w:lang w:val="en-US" w:eastAsia="zh-CN"/>
        </w:rPr>
        <w:t>4</w:t>
      </w:r>
      <w:r>
        <w:rPr>
          <w:rFonts w:ascii="SimSun" w:eastAsia="SimSun" w:hAnsi="SimSun" w:cs="SimSun" w:hint="eastAsia"/>
          <w:lang w:val="en-US" w:eastAsia="zh-CN"/>
        </w:rPr>
        <w:t>年内取消所有新鲜蔬菜</w:t>
      </w:r>
      <w:r>
        <w:rPr>
          <w:rFonts w:eastAsia="Times New Roman"/>
          <w:lang w:val="en-US" w:eastAsia="zh-CN"/>
        </w:rPr>
        <w:t>1</w:t>
      </w:r>
      <w:r>
        <w:rPr>
          <w:rFonts w:hint="eastAsia"/>
          <w:lang w:val="en-US" w:eastAsia="zh-CN"/>
        </w:rPr>
        <w:t>0</w:t>
      </w:r>
      <w:r>
        <w:rPr>
          <w:rFonts w:eastAsia="Times New Roman"/>
          <w:lang w:val="en-US" w:eastAsia="zh-CN"/>
        </w:rPr>
        <w:t>%-</w:t>
      </w:r>
      <w:r>
        <w:rPr>
          <w:rFonts w:hint="eastAsia"/>
          <w:lang w:val="en-US" w:eastAsia="zh-CN"/>
        </w:rPr>
        <w:t>13</w:t>
      </w:r>
      <w:r w:rsidRPr="00BA5B52">
        <w:rPr>
          <w:rFonts w:eastAsia="Times New Roman"/>
          <w:lang w:val="en-US" w:eastAsia="zh-CN"/>
        </w:rPr>
        <w:t>%</w:t>
      </w:r>
      <w:r w:rsidRPr="00BA5B52">
        <w:rPr>
          <w:rFonts w:ascii="SimSun" w:eastAsia="SimSun" w:hAnsi="SimSun" w:cs="SimSun" w:hint="eastAsia"/>
          <w:lang w:val="en-US" w:eastAsia="zh-CN"/>
        </w:rPr>
        <w:t>的关税。</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在自贸协定谈判之外，澳大利亚的许多园艺产品已经可以根据检疫议定书的规定进入中国市场，降低关税将使各种产品，包括柑桔、葡萄、杏仁、澳洲坚果、芒果和樱桃直接马上受益。</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中澳自贸协议将为包括园艺产品在内的易腐货物提供通关便利。</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海鲜</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2013</w:t>
      </w:r>
      <w:r>
        <w:rPr>
          <w:rFonts w:hint="eastAsia"/>
          <w:lang w:val="en-US" w:eastAsia="zh-CN"/>
        </w:rPr>
        <w:t>年至</w:t>
      </w:r>
      <w:r>
        <w:rPr>
          <w:rFonts w:hint="eastAsia"/>
          <w:lang w:val="en-US" w:eastAsia="zh-CN"/>
        </w:rPr>
        <w:t>2014</w:t>
      </w:r>
      <w:r>
        <w:rPr>
          <w:rFonts w:hint="eastAsia"/>
          <w:lang w:val="en-US" w:eastAsia="zh-CN"/>
        </w:rPr>
        <w:t>年间澳大利亚对中国的海鲜出口总值达到了</w:t>
      </w:r>
      <w:r w:rsidR="0025209F">
        <w:rPr>
          <w:lang w:val="en-US" w:eastAsia="zh-CN"/>
        </w:rPr>
        <w:t>1</w:t>
      </w:r>
      <w:r w:rsidR="00EC534E">
        <w:rPr>
          <w:lang w:eastAsia="zh-CN"/>
        </w:rPr>
        <w:t>.</w:t>
      </w:r>
      <w:r w:rsidR="0025209F">
        <w:rPr>
          <w:lang w:val="en-US" w:eastAsia="zh-CN"/>
        </w:rPr>
        <w:t>74</w:t>
      </w:r>
      <w:r w:rsidR="0025209F">
        <w:rPr>
          <w:rFonts w:hint="eastAsia"/>
          <w:lang w:val="en-US" w:eastAsia="zh-CN"/>
        </w:rPr>
        <w:t>亿</w:t>
      </w:r>
      <w:r w:rsidR="00EC534E">
        <w:rPr>
          <w:rFonts w:hint="eastAsia"/>
          <w:lang w:val="en-US" w:eastAsia="zh-CN"/>
        </w:rPr>
        <w:t>元人民币</w:t>
      </w:r>
      <w:r>
        <w:rPr>
          <w:rFonts w:hint="eastAsia"/>
          <w:lang w:val="en-US" w:eastAsia="zh-CN"/>
        </w:rPr>
        <w:t>。澳大利亚产的鲍鱼和龙虾是澳大利亚海鲜出口的龙头产品，在</w:t>
      </w:r>
      <w:r>
        <w:rPr>
          <w:rFonts w:hint="eastAsia"/>
          <w:lang w:val="en-US" w:eastAsia="zh-CN"/>
        </w:rPr>
        <w:t>2013</w:t>
      </w:r>
      <w:r>
        <w:rPr>
          <w:rFonts w:hint="eastAsia"/>
          <w:lang w:val="en-US" w:eastAsia="zh-CN"/>
        </w:rPr>
        <w:t>至</w:t>
      </w:r>
      <w:r>
        <w:rPr>
          <w:rFonts w:hint="eastAsia"/>
          <w:lang w:val="en-US" w:eastAsia="zh-CN"/>
        </w:rPr>
        <w:t>14</w:t>
      </w:r>
      <w:r>
        <w:rPr>
          <w:rFonts w:hint="eastAsia"/>
          <w:lang w:val="en-US" w:eastAsia="zh-CN"/>
        </w:rPr>
        <w:t>年度内分别达到了</w:t>
      </w:r>
      <w:r w:rsidR="0025209F">
        <w:rPr>
          <w:lang w:val="en-US" w:eastAsia="zh-CN"/>
        </w:rPr>
        <w:t>888</w:t>
      </w:r>
      <w:r>
        <w:rPr>
          <w:rFonts w:hint="eastAsia"/>
          <w:lang w:val="en-US" w:eastAsia="zh-CN"/>
        </w:rPr>
        <w:t>0</w:t>
      </w:r>
      <w:r>
        <w:rPr>
          <w:rFonts w:hint="eastAsia"/>
          <w:lang w:val="en-US" w:eastAsia="zh-CN"/>
        </w:rPr>
        <w:t>万</w:t>
      </w:r>
      <w:r w:rsidR="00EC534E">
        <w:rPr>
          <w:rFonts w:hint="eastAsia"/>
          <w:lang w:val="en-US" w:eastAsia="zh-CN"/>
        </w:rPr>
        <w:t>元人民币</w:t>
      </w:r>
      <w:r>
        <w:rPr>
          <w:rFonts w:hint="eastAsia"/>
          <w:lang w:val="en-US" w:eastAsia="zh-CN"/>
        </w:rPr>
        <w:t>和</w:t>
      </w:r>
      <w:r w:rsidR="0025209F">
        <w:rPr>
          <w:lang w:val="en-US" w:eastAsia="zh-CN"/>
        </w:rPr>
        <w:t>2160</w:t>
      </w:r>
      <w:r>
        <w:rPr>
          <w:rFonts w:hint="eastAsia"/>
          <w:lang w:val="en-US" w:eastAsia="zh-CN"/>
        </w:rPr>
        <w:t>万</w:t>
      </w:r>
      <w:r w:rsidR="00EC534E">
        <w:rPr>
          <w:rFonts w:hint="eastAsia"/>
          <w:lang w:val="en-US" w:eastAsia="zh-CN"/>
        </w:rPr>
        <w:t>元人民币</w:t>
      </w:r>
      <w:r>
        <w:rPr>
          <w:rFonts w:hint="eastAsia"/>
          <w:lang w:val="en-US" w:eastAsia="zh-CN"/>
        </w:rPr>
        <w:t>。中国将在</w:t>
      </w:r>
      <w:r>
        <w:rPr>
          <w:rFonts w:hint="eastAsia"/>
          <w:lang w:val="en-US" w:eastAsia="zh-CN"/>
        </w:rPr>
        <w:t>4</w:t>
      </w:r>
      <w:r>
        <w:rPr>
          <w:rFonts w:hint="eastAsia"/>
          <w:lang w:val="en-US" w:eastAsia="zh-CN"/>
        </w:rPr>
        <w:t>年内逐步取消所有对澳大利亚海鲜产品实施的关税。</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lastRenderedPageBreak/>
        <w:t>中澳自贸协定的重要成果包括：</w:t>
      </w:r>
    </w:p>
    <w:p w:rsidR="005B6B22" w:rsidRPr="00C36C5F" w:rsidRDefault="005B6B22" w:rsidP="005B6B22">
      <w:pPr>
        <w:numPr>
          <w:ilvl w:val="0"/>
          <w:numId w:val="47"/>
        </w:numPr>
        <w:spacing w:before="100" w:beforeAutospacing="1" w:after="100" w:afterAutospacing="1" w:line="240" w:lineRule="auto"/>
        <w:ind w:firstLineChars="200" w:firstLine="440"/>
        <w:jc w:val="both"/>
        <w:rPr>
          <w:rFonts w:eastAsia="Times New Roman"/>
          <w:lang w:val="en-US" w:eastAsia="zh-CN"/>
        </w:rPr>
      </w:pPr>
      <w:r w:rsidRPr="002A0FCB">
        <w:rPr>
          <w:rFonts w:eastAsia="Times New Roman"/>
          <w:lang w:val="en-US" w:eastAsia="zh-CN"/>
        </w:rPr>
        <w:t>4</w:t>
      </w:r>
      <w:r w:rsidRPr="002A0FCB">
        <w:rPr>
          <w:rFonts w:ascii="SimSun" w:eastAsia="SimSun" w:hAnsi="SimSun" w:cs="SimSun" w:hint="eastAsia"/>
          <w:lang w:val="en-US" w:eastAsia="zh-CN"/>
        </w:rPr>
        <w:t>年内取消</w:t>
      </w:r>
      <w:r>
        <w:rPr>
          <w:rFonts w:ascii="SimSun" w:eastAsia="SimSun" w:hAnsi="SimSun" w:cs="SimSun" w:hint="eastAsia"/>
          <w:lang w:val="en-US" w:eastAsia="zh-CN"/>
        </w:rPr>
        <w:t>鲍鱼</w:t>
      </w:r>
      <w:r>
        <w:rPr>
          <w:rFonts w:eastAsia="Times New Roman"/>
          <w:lang w:val="en-US" w:eastAsia="zh-CN"/>
        </w:rPr>
        <w:t>1</w:t>
      </w:r>
      <w:r>
        <w:rPr>
          <w:rFonts w:hint="eastAsia"/>
          <w:lang w:val="en-US" w:eastAsia="zh-CN"/>
        </w:rPr>
        <w:t>0</w:t>
      </w:r>
      <w:r w:rsidRPr="002A0FCB">
        <w:rPr>
          <w:rFonts w:eastAsia="Times New Roman"/>
          <w:lang w:val="en-US" w:eastAsia="zh-CN"/>
        </w:rPr>
        <w:t>%</w:t>
      </w:r>
      <w:r>
        <w:rPr>
          <w:rFonts w:hint="eastAsia"/>
          <w:lang w:val="en-US" w:eastAsia="zh-CN"/>
        </w:rPr>
        <w:t>-14%</w:t>
      </w:r>
      <w:r w:rsidRPr="002A0FCB">
        <w:rPr>
          <w:rFonts w:ascii="SimSun" w:eastAsia="SimSun" w:hAnsi="SimSun" w:cs="SimSun" w:hint="eastAsia"/>
          <w:lang w:val="en-US" w:eastAsia="zh-CN"/>
        </w:rPr>
        <w:t>的关税。</w:t>
      </w:r>
      <w:r w:rsidRPr="00C36C5F">
        <w:rPr>
          <w:rFonts w:eastAsia="Times New Roman"/>
          <w:lang w:val="en-US" w:eastAsia="zh-CN"/>
        </w:rPr>
        <w:t xml:space="preserve"> </w:t>
      </w:r>
    </w:p>
    <w:p w:rsidR="005B6B22" w:rsidRPr="00C36C5F" w:rsidRDefault="005B6B22" w:rsidP="005B6B22">
      <w:pPr>
        <w:numPr>
          <w:ilvl w:val="0"/>
          <w:numId w:val="47"/>
        </w:numPr>
        <w:spacing w:before="100" w:beforeAutospacing="1" w:after="100" w:afterAutospacing="1" w:line="240" w:lineRule="auto"/>
        <w:ind w:firstLineChars="200" w:firstLine="440"/>
        <w:jc w:val="both"/>
        <w:rPr>
          <w:rFonts w:eastAsia="Times New Roman"/>
          <w:lang w:val="en-US" w:eastAsia="zh-CN"/>
        </w:rPr>
      </w:pPr>
      <w:r w:rsidRPr="002A0FCB">
        <w:rPr>
          <w:rFonts w:eastAsia="Times New Roman"/>
          <w:lang w:val="en-US" w:eastAsia="zh-CN"/>
        </w:rPr>
        <w:t>4</w:t>
      </w:r>
      <w:r w:rsidRPr="002A0FCB">
        <w:rPr>
          <w:rFonts w:ascii="SimSun" w:eastAsia="SimSun" w:hAnsi="SimSun" w:cs="SimSun" w:hint="eastAsia"/>
          <w:lang w:val="en-US" w:eastAsia="zh-CN"/>
        </w:rPr>
        <w:t>年内取消</w:t>
      </w:r>
      <w:r>
        <w:rPr>
          <w:rFonts w:ascii="SimSun" w:eastAsia="SimSun" w:hAnsi="SimSun" w:cs="SimSun" w:hint="eastAsia"/>
          <w:lang w:val="en-US" w:eastAsia="zh-CN"/>
        </w:rPr>
        <w:t>龙虾</w:t>
      </w:r>
      <w:r>
        <w:rPr>
          <w:rFonts w:hint="eastAsia"/>
          <w:lang w:val="en-US" w:eastAsia="zh-CN"/>
        </w:rPr>
        <w:t>15</w:t>
      </w:r>
      <w:r w:rsidRPr="002A0FCB">
        <w:rPr>
          <w:rFonts w:eastAsia="Times New Roman"/>
          <w:lang w:val="en-US" w:eastAsia="zh-CN"/>
        </w:rPr>
        <w:t>%</w:t>
      </w:r>
      <w:r w:rsidRPr="002A0FCB">
        <w:rPr>
          <w:rFonts w:ascii="SimSun" w:eastAsia="SimSun" w:hAnsi="SimSun" w:cs="SimSun" w:hint="eastAsia"/>
          <w:lang w:val="en-US" w:eastAsia="zh-CN"/>
        </w:rPr>
        <w:t>的关税。</w:t>
      </w:r>
      <w:r w:rsidRPr="00C36C5F">
        <w:rPr>
          <w:rFonts w:eastAsia="Times New Roman"/>
          <w:lang w:val="en-US" w:eastAsia="zh-CN"/>
        </w:rPr>
        <w:t xml:space="preserve"> </w:t>
      </w:r>
    </w:p>
    <w:p w:rsidR="005B6B22" w:rsidRPr="00C36C5F" w:rsidRDefault="005B6B22" w:rsidP="005B6B22">
      <w:pPr>
        <w:numPr>
          <w:ilvl w:val="0"/>
          <w:numId w:val="47"/>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年内取消南方蓝鳍金枪鱼、三文鱼、鲑鱼和剑鱼</w:t>
      </w:r>
      <w:r>
        <w:rPr>
          <w:rFonts w:hint="eastAsia"/>
          <w:lang w:val="en-US" w:eastAsia="zh-CN"/>
        </w:rPr>
        <w:t>12%</w:t>
      </w:r>
      <w:r>
        <w:rPr>
          <w:rFonts w:hint="eastAsia"/>
          <w:lang w:val="en-US" w:eastAsia="zh-CN"/>
        </w:rPr>
        <w:t>的关税。</w:t>
      </w:r>
    </w:p>
    <w:p w:rsidR="005B6B22" w:rsidRPr="00C36C5F" w:rsidRDefault="005B6B22" w:rsidP="005B6B22">
      <w:pPr>
        <w:numPr>
          <w:ilvl w:val="0"/>
          <w:numId w:val="47"/>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年内取消蟹、牡蛎、扇贝和贻贝</w:t>
      </w:r>
      <w:r>
        <w:rPr>
          <w:rFonts w:hint="eastAsia"/>
          <w:lang w:val="en-US" w:eastAsia="zh-CN"/>
        </w:rPr>
        <w:t>14%</w:t>
      </w:r>
      <w:r>
        <w:rPr>
          <w:rFonts w:hint="eastAsia"/>
          <w:lang w:val="en-US" w:eastAsia="zh-CN"/>
        </w:rPr>
        <w:t>的关税。</w:t>
      </w:r>
    </w:p>
    <w:p w:rsidR="005B6B22" w:rsidRPr="00C36C5F" w:rsidRDefault="005B6B22" w:rsidP="005B6B22">
      <w:pPr>
        <w:numPr>
          <w:ilvl w:val="0"/>
          <w:numId w:val="47"/>
        </w:numPr>
        <w:spacing w:before="100" w:beforeAutospacing="1" w:after="100" w:afterAutospacing="1" w:line="240" w:lineRule="auto"/>
        <w:ind w:firstLineChars="200" w:firstLine="440"/>
        <w:jc w:val="both"/>
        <w:rPr>
          <w:rFonts w:eastAsia="Times New Roman"/>
          <w:lang w:val="en-US" w:eastAsia="zh-CN"/>
        </w:rPr>
      </w:pPr>
      <w:r w:rsidRPr="002A0FCB">
        <w:rPr>
          <w:rFonts w:eastAsia="Times New Roman"/>
          <w:lang w:val="en-US" w:eastAsia="zh-CN"/>
        </w:rPr>
        <w:t>4</w:t>
      </w:r>
      <w:r w:rsidRPr="002A0FCB">
        <w:rPr>
          <w:rFonts w:ascii="SimSun" w:eastAsia="SimSun" w:hAnsi="SimSun" w:cs="SimSun" w:hint="eastAsia"/>
          <w:lang w:val="en-US" w:eastAsia="zh-CN"/>
        </w:rPr>
        <w:t>年内取消</w:t>
      </w:r>
      <w:r>
        <w:rPr>
          <w:rFonts w:ascii="SimSun" w:eastAsia="SimSun" w:hAnsi="SimSun" w:cs="SimSun" w:hint="eastAsia"/>
          <w:lang w:val="en-US" w:eastAsia="zh-CN"/>
        </w:rPr>
        <w:t>对虾</w:t>
      </w:r>
      <w:r>
        <w:rPr>
          <w:rFonts w:hint="eastAsia"/>
          <w:lang w:val="en-US" w:eastAsia="zh-CN"/>
        </w:rPr>
        <w:t>最高</w:t>
      </w:r>
      <w:r>
        <w:rPr>
          <w:rFonts w:hint="eastAsia"/>
          <w:lang w:val="en-US" w:eastAsia="zh-CN"/>
        </w:rPr>
        <w:t>8%</w:t>
      </w:r>
      <w:r w:rsidRPr="002A0FCB">
        <w:rPr>
          <w:rFonts w:ascii="SimSun" w:eastAsia="SimSun" w:hAnsi="SimSun" w:cs="SimSun" w:hint="eastAsia"/>
          <w:lang w:val="en-US" w:eastAsia="zh-CN"/>
        </w:rPr>
        <w:t>的关税。</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大麦和其他谷物</w:t>
      </w:r>
      <w:r w:rsidRPr="00C36C5F">
        <w:rPr>
          <w:rFonts w:eastAsia="Times New Roman"/>
          <w:b/>
          <w:bCs/>
          <w:sz w:val="27"/>
          <w:szCs w:val="27"/>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澳大利亚对华大麦和高粱的贸易量很大，并持续增长。</w:t>
      </w:r>
      <w:r w:rsidRPr="00C36C5F">
        <w:rPr>
          <w:rFonts w:eastAsia="Times New Roman"/>
          <w:lang w:val="en-US" w:eastAsia="zh-CN"/>
        </w:rPr>
        <w:t xml:space="preserve"> </w:t>
      </w:r>
      <w:r>
        <w:rPr>
          <w:rFonts w:hint="eastAsia"/>
          <w:lang w:val="en-US" w:eastAsia="zh-CN"/>
        </w:rPr>
        <w:t>2013-2014</w:t>
      </w:r>
      <w:r>
        <w:rPr>
          <w:rFonts w:hint="eastAsia"/>
          <w:lang w:val="en-US" w:eastAsia="zh-CN"/>
        </w:rPr>
        <w:t>年，中国从澳大利亚进口了价值</w:t>
      </w:r>
      <w:r w:rsidR="00153CDC">
        <w:rPr>
          <w:rFonts w:hint="eastAsia"/>
          <w:lang w:val="en-US" w:eastAsia="zh-CN"/>
        </w:rPr>
        <w:t xml:space="preserve">    </w:t>
      </w:r>
      <w:r w:rsidR="0025209F">
        <w:rPr>
          <w:lang w:val="en-US" w:eastAsia="zh-CN"/>
        </w:rPr>
        <w:t>RMB</w:t>
      </w:r>
      <w:r w:rsidR="00153CDC">
        <w:rPr>
          <w:rFonts w:hint="eastAsia"/>
          <w:lang w:val="en-US" w:eastAsia="zh-CN"/>
        </w:rPr>
        <w:t xml:space="preserve"> </w:t>
      </w:r>
      <w:r w:rsidR="0025209F">
        <w:rPr>
          <w:lang w:val="en-US" w:eastAsia="zh-CN"/>
        </w:rPr>
        <w:t>47</w:t>
      </w:r>
      <w:r w:rsidR="0025209F">
        <w:rPr>
          <w:rFonts w:hint="eastAsia"/>
          <w:lang w:val="en-US" w:eastAsia="zh-CN"/>
        </w:rPr>
        <w:t>亿</w:t>
      </w:r>
      <w:r w:rsidR="00EC534E">
        <w:rPr>
          <w:rFonts w:hint="eastAsia"/>
          <w:lang w:val="en-US" w:eastAsia="zh-CN"/>
        </w:rPr>
        <w:t>元人民币</w:t>
      </w:r>
      <w:r>
        <w:rPr>
          <w:rFonts w:hint="eastAsia"/>
          <w:lang w:val="en-US" w:eastAsia="zh-CN"/>
        </w:rPr>
        <w:t>的大麦，同时期进口高粱价值</w:t>
      </w:r>
      <w:r w:rsidR="0025209F">
        <w:rPr>
          <w:lang w:val="en-US" w:eastAsia="zh-CN"/>
        </w:rPr>
        <w:t>10</w:t>
      </w:r>
      <w:r>
        <w:rPr>
          <w:rFonts w:hint="eastAsia"/>
          <w:lang w:val="en-US" w:eastAsia="zh-CN"/>
        </w:rPr>
        <w:t>亿</w:t>
      </w:r>
      <w:r w:rsidR="00EC534E">
        <w:rPr>
          <w:rFonts w:hint="eastAsia"/>
          <w:lang w:val="en-US" w:eastAsia="zh-CN"/>
        </w:rPr>
        <w:t>元人民币</w:t>
      </w:r>
      <w:r w:rsidR="0025209F">
        <w:rPr>
          <w:lang w:val="en-US" w:eastAsia="zh-CN"/>
        </w:rPr>
        <w:t xml:space="preserve"> </w:t>
      </w:r>
      <w:r>
        <w:rPr>
          <w:rFonts w:hint="eastAsia"/>
          <w:lang w:val="en-US" w:eastAsia="zh-CN"/>
        </w:rPr>
        <w:t>。</w:t>
      </w:r>
    </w:p>
    <w:p w:rsidR="005B6B22" w:rsidRPr="00C36C5F" w:rsidRDefault="005B6B22" w:rsidP="00574238">
      <w:pPr>
        <w:spacing w:before="100" w:beforeAutospacing="1" w:after="100" w:afterAutospacing="1"/>
        <w:jc w:val="both"/>
        <w:rPr>
          <w:rFonts w:eastAsia="Times New Roman"/>
          <w:lang w:val="en-US" w:eastAsia="zh-CN"/>
        </w:rPr>
      </w:pPr>
      <w:r>
        <w:rPr>
          <w:rFonts w:ascii="SimSun" w:eastAsia="SimSun" w:hAnsi="SimSun" w:cs="SimSun" w:hint="eastAsia"/>
          <w:lang w:val="en-US" w:eastAsia="zh-CN"/>
        </w:rPr>
        <w:t>中澳自贸协定的重要成果包括：</w:t>
      </w:r>
    </w:p>
    <w:p w:rsidR="005B6B22" w:rsidRPr="00C36C5F" w:rsidRDefault="005B6B22" w:rsidP="005B6B22">
      <w:pPr>
        <w:numPr>
          <w:ilvl w:val="0"/>
          <w:numId w:val="48"/>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自贸协定生效即取消大麦</w:t>
      </w:r>
      <w:r>
        <w:rPr>
          <w:rFonts w:hint="eastAsia"/>
          <w:lang w:val="en-US" w:eastAsia="zh-CN"/>
        </w:rPr>
        <w:t>3%</w:t>
      </w:r>
      <w:r>
        <w:rPr>
          <w:rFonts w:hint="eastAsia"/>
          <w:lang w:val="en-US" w:eastAsia="zh-CN"/>
        </w:rPr>
        <w:t>和高粱</w:t>
      </w:r>
      <w:r>
        <w:rPr>
          <w:rFonts w:hint="eastAsia"/>
          <w:lang w:val="en-US" w:eastAsia="zh-CN"/>
        </w:rPr>
        <w:t>2%</w:t>
      </w:r>
      <w:r>
        <w:rPr>
          <w:rFonts w:hint="eastAsia"/>
          <w:lang w:val="en-US" w:eastAsia="zh-CN"/>
        </w:rPr>
        <w:t>的关税。</w:t>
      </w:r>
    </w:p>
    <w:p w:rsidR="005B6B22" w:rsidRPr="00C36C5F" w:rsidRDefault="005B6B22" w:rsidP="00574238">
      <w:pPr>
        <w:numPr>
          <w:ilvl w:val="1"/>
          <w:numId w:val="48"/>
        </w:numPr>
        <w:spacing w:before="100" w:beforeAutospacing="1" w:after="100" w:afterAutospacing="1" w:line="240" w:lineRule="auto"/>
        <w:jc w:val="both"/>
        <w:rPr>
          <w:rFonts w:eastAsia="Times New Roman"/>
          <w:lang w:val="en-US" w:eastAsia="zh-CN"/>
        </w:rPr>
      </w:pPr>
      <w:r>
        <w:rPr>
          <w:rFonts w:hint="eastAsia"/>
          <w:lang w:val="en-US" w:eastAsia="zh-CN"/>
        </w:rPr>
        <w:t>4</w:t>
      </w:r>
      <w:r>
        <w:rPr>
          <w:rFonts w:hint="eastAsia"/>
          <w:lang w:val="en-US" w:eastAsia="zh-CN"/>
        </w:rPr>
        <w:t>年内取消棉籽</w:t>
      </w:r>
      <w:r>
        <w:rPr>
          <w:rFonts w:hint="eastAsia"/>
          <w:lang w:val="en-US" w:eastAsia="zh-CN"/>
        </w:rPr>
        <w:t>15%</w:t>
      </w:r>
      <w:r>
        <w:rPr>
          <w:rFonts w:hint="eastAsia"/>
          <w:lang w:val="en-US" w:eastAsia="zh-CN"/>
        </w:rPr>
        <w:t>的关税，</w:t>
      </w:r>
      <w:r>
        <w:rPr>
          <w:rFonts w:hint="eastAsia"/>
          <w:lang w:val="en-US" w:eastAsia="zh-CN"/>
        </w:rPr>
        <w:t>2012-2013</w:t>
      </w:r>
      <w:r>
        <w:rPr>
          <w:rFonts w:hint="eastAsia"/>
          <w:lang w:val="en-US" w:eastAsia="zh-CN"/>
        </w:rPr>
        <w:t>年度对华出口额为</w:t>
      </w:r>
      <w:r w:rsidR="00153CDC">
        <w:rPr>
          <w:lang w:val="en-US" w:eastAsia="zh-CN"/>
        </w:rPr>
        <w:t>3.53</w:t>
      </w:r>
      <w:r w:rsidR="00153CDC">
        <w:rPr>
          <w:rFonts w:hint="eastAsia"/>
          <w:lang w:val="en-US" w:eastAsia="zh-CN"/>
        </w:rPr>
        <w:t>亿</w:t>
      </w:r>
      <w:r w:rsidR="00EC534E">
        <w:rPr>
          <w:rFonts w:hint="eastAsia"/>
          <w:lang w:val="en-US" w:eastAsia="zh-CN"/>
        </w:rPr>
        <w:t>元人民币</w:t>
      </w:r>
      <w:r>
        <w:rPr>
          <w:rFonts w:hint="eastAsia"/>
          <w:lang w:val="en-US" w:eastAsia="zh-CN"/>
        </w:rPr>
        <w:t>，</w:t>
      </w:r>
      <w:r>
        <w:rPr>
          <w:rFonts w:hint="eastAsia"/>
          <w:lang w:val="en-US" w:eastAsia="zh-CN"/>
        </w:rPr>
        <w:t>2013-2014</w:t>
      </w:r>
      <w:r>
        <w:rPr>
          <w:rFonts w:hint="eastAsia"/>
          <w:lang w:val="en-US" w:eastAsia="zh-CN"/>
        </w:rPr>
        <w:t>年度为</w:t>
      </w:r>
      <w:r>
        <w:rPr>
          <w:rFonts w:hint="eastAsia"/>
          <w:lang w:val="en-US" w:eastAsia="zh-CN"/>
        </w:rPr>
        <w:t>3600</w:t>
      </w:r>
      <w:r>
        <w:rPr>
          <w:rFonts w:hint="eastAsia"/>
          <w:lang w:val="en-US" w:eastAsia="zh-CN"/>
        </w:rPr>
        <w:t>万</w:t>
      </w:r>
      <w:r w:rsidR="00EC534E">
        <w:rPr>
          <w:rFonts w:hint="eastAsia"/>
          <w:lang w:val="en-US" w:eastAsia="zh-CN"/>
        </w:rPr>
        <w:t>元人民币</w:t>
      </w:r>
      <w:r>
        <w:rPr>
          <w:rFonts w:hint="eastAsia"/>
          <w:lang w:val="en-US" w:eastAsia="zh-CN"/>
        </w:rPr>
        <w:t>。</w:t>
      </w:r>
    </w:p>
    <w:p w:rsidR="005B6B22" w:rsidRPr="00C36C5F" w:rsidRDefault="005B6B22" w:rsidP="005B6B22">
      <w:pPr>
        <w:numPr>
          <w:ilvl w:val="0"/>
          <w:numId w:val="48"/>
        </w:numPr>
        <w:spacing w:beforeAutospacing="1" w:after="0" w:afterAutospacing="1" w:line="240" w:lineRule="auto"/>
        <w:ind w:firstLineChars="200" w:firstLine="440"/>
        <w:jc w:val="both"/>
        <w:rPr>
          <w:rFonts w:eastAsia="Times New Roman"/>
          <w:lang w:val="en-US" w:eastAsia="zh-CN"/>
        </w:rPr>
      </w:pPr>
      <w:r w:rsidRPr="002A0FCB">
        <w:rPr>
          <w:rFonts w:eastAsia="Times New Roman"/>
          <w:lang w:val="en-US" w:eastAsia="zh-CN"/>
        </w:rPr>
        <w:t>4</w:t>
      </w:r>
      <w:r w:rsidRPr="002A0FCB">
        <w:rPr>
          <w:rFonts w:ascii="SimSun" w:eastAsia="SimSun" w:hAnsi="SimSun" w:cs="SimSun" w:hint="eastAsia"/>
          <w:lang w:val="en-US" w:eastAsia="zh-CN"/>
        </w:rPr>
        <w:t>年内取消</w:t>
      </w:r>
      <w:r>
        <w:rPr>
          <w:rFonts w:ascii="SimSun" w:eastAsia="SimSun" w:hAnsi="SimSun" w:cs="SimSun" w:hint="eastAsia"/>
          <w:lang w:val="en-US" w:eastAsia="zh-CN"/>
        </w:rPr>
        <w:t>麦芽</w:t>
      </w:r>
      <w:r>
        <w:rPr>
          <w:rFonts w:hint="eastAsia"/>
          <w:lang w:val="en-US" w:eastAsia="zh-CN"/>
        </w:rPr>
        <w:t>和小麦面筋</w:t>
      </w:r>
      <w:r>
        <w:rPr>
          <w:rFonts w:hint="eastAsia"/>
          <w:lang w:val="en-US" w:eastAsia="zh-CN"/>
        </w:rPr>
        <w:t>10%</w:t>
      </w:r>
      <w:r w:rsidRPr="002A0FCB">
        <w:rPr>
          <w:rFonts w:ascii="SimSun" w:eastAsia="SimSun" w:hAnsi="SimSun" w:cs="SimSun" w:hint="eastAsia"/>
          <w:lang w:val="en-US" w:eastAsia="zh-CN"/>
        </w:rPr>
        <w:t>的关税。</w:t>
      </w:r>
    </w:p>
    <w:p w:rsidR="005B6B22" w:rsidRPr="00C36C5F" w:rsidRDefault="005B6B22" w:rsidP="005B6B22">
      <w:pPr>
        <w:numPr>
          <w:ilvl w:val="0"/>
          <w:numId w:val="48"/>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自贸协定生效即取消燕麦、荞麦、小米和藜麦</w:t>
      </w:r>
      <w:r>
        <w:rPr>
          <w:rFonts w:hint="eastAsia"/>
          <w:lang w:val="en-US" w:eastAsia="zh-CN"/>
        </w:rPr>
        <w:t>2%</w:t>
      </w:r>
      <w:r>
        <w:rPr>
          <w:rFonts w:hint="eastAsia"/>
          <w:lang w:val="en-US" w:eastAsia="zh-CN"/>
        </w:rPr>
        <w:t>的关税。</w:t>
      </w:r>
    </w:p>
    <w:p w:rsidR="005B6B22" w:rsidRPr="00C36C5F" w:rsidRDefault="005B6B22" w:rsidP="005B6B22">
      <w:pPr>
        <w:numPr>
          <w:ilvl w:val="0"/>
          <w:numId w:val="48"/>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年内取消干豆最高达</w:t>
      </w:r>
      <w:r>
        <w:rPr>
          <w:rFonts w:hint="eastAsia"/>
          <w:lang w:val="en-US" w:eastAsia="zh-CN"/>
        </w:rPr>
        <w:t>7%</w:t>
      </w:r>
      <w:r>
        <w:rPr>
          <w:rFonts w:hint="eastAsia"/>
          <w:lang w:val="en-US" w:eastAsia="zh-CN"/>
        </w:rPr>
        <w:t>的关税。</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活动物</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2013-2014</w:t>
      </w:r>
      <w:r>
        <w:rPr>
          <w:rFonts w:hint="eastAsia"/>
          <w:lang w:val="en-US" w:eastAsia="zh-CN"/>
        </w:rPr>
        <w:t>年度，澳大利亚对华供应了价值</w:t>
      </w:r>
      <w:r w:rsidR="00EC534E">
        <w:rPr>
          <w:lang w:val="en-US" w:eastAsia="zh-CN"/>
        </w:rPr>
        <w:t>9.48</w:t>
      </w:r>
      <w:r>
        <w:rPr>
          <w:rFonts w:hint="eastAsia"/>
          <w:lang w:val="en-US" w:eastAsia="zh-CN"/>
        </w:rPr>
        <w:t>亿</w:t>
      </w:r>
      <w:r w:rsidR="00EC534E">
        <w:rPr>
          <w:rFonts w:hint="eastAsia"/>
          <w:lang w:val="en-US" w:eastAsia="zh-CN"/>
        </w:rPr>
        <w:t>元人民币</w:t>
      </w:r>
      <w:r>
        <w:rPr>
          <w:rFonts w:hint="eastAsia"/>
          <w:lang w:val="en-US" w:eastAsia="zh-CN"/>
        </w:rPr>
        <w:t>的活动物。中国是澳大利亚活动物的重要市场，规模日益增长。</w:t>
      </w:r>
      <w:r w:rsidRPr="00C36C5F">
        <w:rPr>
          <w:rFonts w:eastAsia="Times New Roman"/>
          <w:lang w:val="en-US" w:eastAsia="zh-CN"/>
        </w:rPr>
        <w:t xml:space="preserve"> </w:t>
      </w:r>
      <w:r>
        <w:rPr>
          <w:rFonts w:hint="eastAsia"/>
          <w:lang w:val="en-US" w:eastAsia="zh-CN"/>
        </w:rPr>
        <w:t>纯种牛是澳大利亚对华出口的主要活动物，主要用于奶牛群。</w:t>
      </w:r>
      <w:r>
        <w:rPr>
          <w:rFonts w:hint="eastAsia"/>
          <w:lang w:val="en-US" w:eastAsia="zh-CN"/>
        </w:rPr>
        <w:t>2013-2014</w:t>
      </w:r>
      <w:r>
        <w:rPr>
          <w:rFonts w:hint="eastAsia"/>
          <w:lang w:val="en-US" w:eastAsia="zh-CN"/>
        </w:rPr>
        <w:t>年度出口额为</w:t>
      </w:r>
      <w:r w:rsidR="00EC534E">
        <w:rPr>
          <w:lang w:val="en-US" w:eastAsia="zh-CN"/>
        </w:rPr>
        <w:t>8</w:t>
      </w:r>
      <w:r>
        <w:rPr>
          <w:rFonts w:hint="eastAsia"/>
          <w:lang w:val="en-US" w:eastAsia="zh-CN"/>
        </w:rPr>
        <w:t>.</w:t>
      </w:r>
      <w:r w:rsidR="00EC534E">
        <w:rPr>
          <w:lang w:val="en-US" w:eastAsia="zh-CN"/>
        </w:rPr>
        <w:t>46</w:t>
      </w:r>
      <w:r>
        <w:rPr>
          <w:rFonts w:hint="eastAsia"/>
          <w:lang w:val="en-US" w:eastAsia="zh-CN"/>
        </w:rPr>
        <w:t>亿</w:t>
      </w:r>
      <w:r w:rsidR="00EC534E">
        <w:rPr>
          <w:rFonts w:hint="eastAsia"/>
          <w:lang w:val="en-US" w:eastAsia="zh-CN"/>
        </w:rPr>
        <w:t>元人民币</w:t>
      </w:r>
      <w:r>
        <w:rPr>
          <w:rFonts w:hint="eastAsia"/>
          <w:lang w:val="en-US" w:eastAsia="zh-CN"/>
        </w:rPr>
        <w:t>。中澳自贸协定的主要成果包括：</w:t>
      </w:r>
    </w:p>
    <w:p w:rsidR="005B6B22" w:rsidRPr="00C36C5F" w:rsidRDefault="005B6B22" w:rsidP="005B6B22">
      <w:pPr>
        <w:numPr>
          <w:ilvl w:val="0"/>
          <w:numId w:val="49"/>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年内取消对华出口活动物的所有关税，包括活牛</w:t>
      </w:r>
      <w:r>
        <w:rPr>
          <w:rFonts w:hint="eastAsia"/>
          <w:lang w:val="en-US" w:eastAsia="zh-CN"/>
        </w:rPr>
        <w:t>10%</w:t>
      </w:r>
      <w:r>
        <w:rPr>
          <w:rFonts w:hint="eastAsia"/>
          <w:lang w:val="en-US" w:eastAsia="zh-CN"/>
        </w:rPr>
        <w:t>的关税（纯种牛入华已经免税）。</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加工食品</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消费习惯的变化和澳大利亚高品质农产品的声誉也为加工食品部门带来巨大机遇。</w:t>
      </w:r>
      <w:r w:rsidRPr="00C36C5F">
        <w:rPr>
          <w:rFonts w:eastAsia="Times New Roman"/>
          <w:lang w:val="en-US" w:eastAsia="zh-CN"/>
        </w:rPr>
        <w:t xml:space="preserve"> </w:t>
      </w:r>
      <w:r>
        <w:rPr>
          <w:rFonts w:ascii="SimSun" w:eastAsia="SimSun" w:hAnsi="SimSun" w:cs="SimSun" w:hint="eastAsia"/>
          <w:lang w:val="en-US" w:eastAsia="zh-CN"/>
        </w:rPr>
        <w:t>中澳自贸协定的重要成果包括：</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7</w:t>
      </w:r>
      <w:r>
        <w:rPr>
          <w:rFonts w:hint="eastAsia"/>
          <w:lang w:val="en-US" w:eastAsia="zh-CN"/>
        </w:rPr>
        <w:t>年内取消橙汁</w:t>
      </w:r>
      <w:r>
        <w:rPr>
          <w:rFonts w:hint="eastAsia"/>
          <w:lang w:val="en-US" w:eastAsia="zh-CN"/>
        </w:rPr>
        <w:t>7.5%-30%</w:t>
      </w:r>
      <w:r>
        <w:rPr>
          <w:rFonts w:hint="eastAsia"/>
          <w:lang w:val="en-US" w:eastAsia="zh-CN"/>
        </w:rPr>
        <w:t>的关税，</w:t>
      </w:r>
      <w:r>
        <w:rPr>
          <w:rFonts w:hint="eastAsia"/>
          <w:lang w:val="en-US" w:eastAsia="zh-CN"/>
        </w:rPr>
        <w:t>4</w:t>
      </w:r>
      <w:r>
        <w:rPr>
          <w:rFonts w:hint="eastAsia"/>
          <w:lang w:val="en-US" w:eastAsia="zh-CN"/>
        </w:rPr>
        <w:t>年内取消其他果汁最高达</w:t>
      </w:r>
      <w:r>
        <w:rPr>
          <w:rFonts w:hint="eastAsia"/>
          <w:lang w:val="en-US" w:eastAsia="zh-CN"/>
        </w:rPr>
        <w:t>30%</w:t>
      </w:r>
      <w:r>
        <w:rPr>
          <w:rFonts w:hint="eastAsia"/>
          <w:lang w:val="en-US" w:eastAsia="zh-CN"/>
        </w:rPr>
        <w:t>的关税。</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5</w:t>
      </w:r>
      <w:r>
        <w:rPr>
          <w:rFonts w:hint="eastAsia"/>
          <w:lang w:val="en-US" w:eastAsia="zh-CN"/>
        </w:rPr>
        <w:t>年内取消天然蜂蜜</w:t>
      </w:r>
      <w:r>
        <w:rPr>
          <w:rFonts w:hint="eastAsia"/>
          <w:lang w:val="en-US" w:eastAsia="zh-CN"/>
        </w:rPr>
        <w:t>15%</w:t>
      </w:r>
      <w:r>
        <w:rPr>
          <w:rFonts w:hint="eastAsia"/>
          <w:lang w:val="en-US" w:eastAsia="zh-CN"/>
        </w:rPr>
        <w:t>的关税，以及蜂蜜相关产品最高</w:t>
      </w:r>
      <w:r>
        <w:rPr>
          <w:rFonts w:hint="eastAsia"/>
          <w:lang w:val="en-US" w:eastAsia="zh-CN"/>
        </w:rPr>
        <w:t>25%</w:t>
      </w:r>
      <w:r>
        <w:rPr>
          <w:rFonts w:hint="eastAsia"/>
          <w:lang w:val="en-US" w:eastAsia="zh-CN"/>
        </w:rPr>
        <w:t>的关税。</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sidRPr="00F050CD">
        <w:rPr>
          <w:rFonts w:eastAsia="Times New Roman"/>
          <w:lang w:val="en-US" w:eastAsia="zh-CN"/>
        </w:rPr>
        <w:t>4</w:t>
      </w:r>
      <w:r w:rsidRPr="00F050CD">
        <w:rPr>
          <w:rFonts w:ascii="SimSun" w:eastAsia="SimSun" w:hAnsi="SimSun" w:cs="SimSun" w:hint="eastAsia"/>
          <w:lang w:val="en-US" w:eastAsia="zh-CN"/>
        </w:rPr>
        <w:t>年内取消</w:t>
      </w:r>
      <w:r>
        <w:rPr>
          <w:rFonts w:ascii="SimSun" w:eastAsia="SimSun" w:hAnsi="SimSun" w:cs="SimSun" w:hint="eastAsia"/>
          <w:lang w:val="en-US" w:eastAsia="zh-CN"/>
        </w:rPr>
        <w:t>意大利面</w:t>
      </w:r>
      <w:r>
        <w:rPr>
          <w:rFonts w:hint="eastAsia"/>
          <w:lang w:val="en-US" w:eastAsia="zh-CN"/>
        </w:rPr>
        <w:t>15</w:t>
      </w:r>
      <w:r w:rsidRPr="00F050CD">
        <w:rPr>
          <w:rFonts w:eastAsia="Times New Roman"/>
          <w:lang w:val="en-US" w:eastAsia="zh-CN"/>
        </w:rPr>
        <w:t>%</w:t>
      </w:r>
      <w:r w:rsidRPr="00F050CD">
        <w:rPr>
          <w:rFonts w:ascii="SimSun" w:eastAsia="SimSun" w:hAnsi="SimSun" w:cs="SimSun" w:hint="eastAsia"/>
          <w:lang w:val="en-US" w:eastAsia="zh-CN"/>
        </w:rPr>
        <w:t>的关税。</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sidRPr="00F235C0">
        <w:rPr>
          <w:rFonts w:eastAsia="Times New Roman"/>
          <w:lang w:val="en-US" w:eastAsia="zh-CN"/>
        </w:rPr>
        <w:t>4</w:t>
      </w:r>
      <w:r w:rsidRPr="00F235C0">
        <w:rPr>
          <w:rFonts w:ascii="SimSun" w:eastAsia="SimSun" w:hAnsi="SimSun" w:cs="SimSun" w:hint="eastAsia"/>
          <w:lang w:val="en-US" w:eastAsia="zh-CN"/>
        </w:rPr>
        <w:t>年内取消</w:t>
      </w:r>
      <w:r>
        <w:rPr>
          <w:rFonts w:ascii="SimSun" w:eastAsia="SimSun" w:hAnsi="SimSun" w:cs="SimSun" w:hint="eastAsia"/>
          <w:lang w:val="en-US" w:eastAsia="zh-CN"/>
        </w:rPr>
        <w:t>巧克力</w:t>
      </w:r>
      <w:r>
        <w:rPr>
          <w:rFonts w:hint="eastAsia"/>
          <w:lang w:val="en-US" w:eastAsia="zh-CN"/>
        </w:rPr>
        <w:t>8</w:t>
      </w:r>
      <w:r>
        <w:rPr>
          <w:rFonts w:eastAsia="Times New Roman"/>
          <w:lang w:val="en-US" w:eastAsia="zh-CN"/>
        </w:rPr>
        <w:t>%-1</w:t>
      </w:r>
      <w:r>
        <w:rPr>
          <w:rFonts w:hint="eastAsia"/>
          <w:lang w:val="en-US" w:eastAsia="zh-CN"/>
        </w:rPr>
        <w:t>0</w:t>
      </w:r>
      <w:r w:rsidRPr="00F235C0">
        <w:rPr>
          <w:rFonts w:eastAsia="Times New Roman"/>
          <w:lang w:val="en-US" w:eastAsia="zh-CN"/>
        </w:rPr>
        <w:t>%</w:t>
      </w:r>
      <w:r w:rsidRPr="00F235C0">
        <w:rPr>
          <w:rFonts w:ascii="SimSun" w:eastAsia="SimSun" w:hAnsi="SimSun" w:cs="SimSun" w:hint="eastAsia"/>
          <w:lang w:val="en-US" w:eastAsia="zh-CN"/>
        </w:rPr>
        <w:t>的关税。</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Pr>
          <w:rFonts w:hint="eastAsia"/>
          <w:lang w:val="en-US" w:eastAsia="zh-CN"/>
        </w:rPr>
        <w:t>4</w:t>
      </w:r>
      <w:r>
        <w:rPr>
          <w:rFonts w:hint="eastAsia"/>
          <w:lang w:val="en-US" w:eastAsia="zh-CN"/>
        </w:rPr>
        <w:t>年内取消番茄罐头、桃子罐头、梨罐头和杏罐头</w:t>
      </w:r>
      <w:r>
        <w:rPr>
          <w:rFonts w:hint="eastAsia"/>
          <w:lang w:val="en-US" w:eastAsia="zh-CN"/>
        </w:rPr>
        <w:t>15%-25%</w:t>
      </w:r>
      <w:r>
        <w:rPr>
          <w:rFonts w:hint="eastAsia"/>
          <w:lang w:val="en-US" w:eastAsia="zh-CN"/>
        </w:rPr>
        <w:t>的关税。</w:t>
      </w:r>
    </w:p>
    <w:p w:rsidR="005B6B22" w:rsidRPr="00C36C5F" w:rsidRDefault="005B6B22" w:rsidP="005B6B22">
      <w:pPr>
        <w:numPr>
          <w:ilvl w:val="0"/>
          <w:numId w:val="50"/>
        </w:numPr>
        <w:spacing w:before="100" w:beforeAutospacing="1" w:after="100" w:afterAutospacing="1" w:line="240" w:lineRule="auto"/>
        <w:ind w:firstLineChars="200" w:firstLine="440"/>
        <w:jc w:val="both"/>
        <w:rPr>
          <w:rFonts w:eastAsia="Times New Roman"/>
          <w:lang w:val="en-US" w:eastAsia="zh-CN"/>
        </w:rPr>
      </w:pPr>
      <w:r w:rsidRPr="00F235C0">
        <w:rPr>
          <w:rFonts w:eastAsia="Times New Roman"/>
          <w:lang w:val="en-US" w:eastAsia="zh-CN"/>
        </w:rPr>
        <w:t>4</w:t>
      </w:r>
      <w:r w:rsidRPr="00F235C0">
        <w:rPr>
          <w:rFonts w:ascii="SimSun" w:eastAsia="SimSun" w:hAnsi="SimSun" w:cs="SimSun" w:hint="eastAsia"/>
          <w:lang w:val="en-US" w:eastAsia="zh-CN"/>
        </w:rPr>
        <w:t>年内取消</w:t>
      </w:r>
      <w:r>
        <w:rPr>
          <w:rFonts w:ascii="SimSun" w:eastAsia="SimSun" w:hAnsi="SimSun" w:cs="SimSun" w:hint="eastAsia"/>
          <w:lang w:val="en-US" w:eastAsia="zh-CN"/>
        </w:rPr>
        <w:t>饼干和蛋糕</w:t>
      </w:r>
      <w:r>
        <w:rPr>
          <w:rFonts w:hint="eastAsia"/>
          <w:lang w:val="en-US" w:eastAsia="zh-CN"/>
        </w:rPr>
        <w:t>15</w:t>
      </w:r>
      <w:r>
        <w:rPr>
          <w:rFonts w:eastAsia="Times New Roman"/>
          <w:lang w:val="en-US" w:eastAsia="zh-CN"/>
        </w:rPr>
        <w:t>%-</w:t>
      </w:r>
      <w:r>
        <w:rPr>
          <w:rFonts w:hint="eastAsia"/>
          <w:lang w:val="en-US" w:eastAsia="zh-CN"/>
        </w:rPr>
        <w:t>2</w:t>
      </w:r>
      <w:r w:rsidRPr="00F235C0">
        <w:rPr>
          <w:rFonts w:eastAsia="Times New Roman"/>
          <w:lang w:val="en-US" w:eastAsia="zh-CN"/>
        </w:rPr>
        <w:t>0%</w:t>
      </w:r>
      <w:r w:rsidRPr="00F235C0">
        <w:rPr>
          <w:rFonts w:ascii="SimSun" w:eastAsia="SimSun" w:hAnsi="SimSun" w:cs="SimSun" w:hint="eastAsia"/>
          <w:lang w:val="en-US" w:eastAsia="zh-CN"/>
        </w:rPr>
        <w:t>的关税。</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lastRenderedPageBreak/>
        <w:t>猪肉</w:t>
      </w:r>
    </w:p>
    <w:p w:rsidR="005B6B22" w:rsidRPr="00C36C5F" w:rsidRDefault="005B6B22" w:rsidP="00574238">
      <w:pPr>
        <w:spacing w:before="100" w:beforeAutospacing="1" w:after="100" w:afterAutospacing="1"/>
        <w:jc w:val="both"/>
        <w:rPr>
          <w:rFonts w:eastAsia="Times New Roman"/>
          <w:lang w:val="en-US" w:eastAsia="zh-CN"/>
        </w:rPr>
      </w:pPr>
      <w:r w:rsidRPr="00F235C0">
        <w:rPr>
          <w:rFonts w:eastAsia="Times New Roman"/>
          <w:lang w:val="en-US" w:eastAsia="zh-CN"/>
        </w:rPr>
        <w:t>4</w:t>
      </w:r>
      <w:r w:rsidRPr="00F235C0">
        <w:rPr>
          <w:rFonts w:ascii="SimSun" w:eastAsia="SimSun" w:hAnsi="SimSun" w:cs="SimSun" w:hint="eastAsia"/>
          <w:lang w:val="en-US" w:eastAsia="zh-CN"/>
        </w:rPr>
        <w:t>年内取消</w:t>
      </w:r>
      <w:r>
        <w:rPr>
          <w:rFonts w:ascii="SimSun" w:eastAsia="SimSun" w:hAnsi="SimSun" w:cs="SimSun" w:hint="eastAsia"/>
          <w:lang w:val="en-US" w:eastAsia="zh-CN"/>
        </w:rPr>
        <w:t>猪肉最高20%</w:t>
      </w:r>
      <w:r w:rsidRPr="00F235C0">
        <w:rPr>
          <w:rFonts w:ascii="SimSun" w:eastAsia="SimSun" w:hAnsi="SimSun" w:cs="SimSun" w:hint="eastAsia"/>
          <w:lang w:val="en-US" w:eastAsia="zh-CN"/>
        </w:rPr>
        <w:t>的关税。</w:t>
      </w:r>
    </w:p>
    <w:p w:rsidR="005B6B22" w:rsidRPr="00C36C5F" w:rsidRDefault="005B6B22" w:rsidP="00574238">
      <w:pPr>
        <w:spacing w:before="100" w:beforeAutospacing="1" w:after="100" w:afterAutospacing="1"/>
        <w:jc w:val="both"/>
        <w:outlineLvl w:val="2"/>
        <w:rPr>
          <w:rFonts w:eastAsia="Times New Roman"/>
          <w:b/>
          <w:bCs/>
          <w:sz w:val="27"/>
          <w:szCs w:val="27"/>
          <w:lang w:val="en-US" w:eastAsia="zh-CN"/>
        </w:rPr>
      </w:pPr>
      <w:r>
        <w:rPr>
          <w:rFonts w:hint="eastAsia"/>
          <w:b/>
          <w:bCs/>
          <w:sz w:val="27"/>
          <w:szCs w:val="27"/>
          <w:lang w:val="en-US" w:eastAsia="zh-CN"/>
        </w:rPr>
        <w:t>中国的</w:t>
      </w:r>
      <w:r>
        <w:rPr>
          <w:rFonts w:hint="eastAsia"/>
          <w:b/>
          <w:bCs/>
          <w:sz w:val="27"/>
          <w:szCs w:val="27"/>
          <w:lang w:val="en-US" w:eastAsia="zh-CN"/>
        </w:rPr>
        <w:t>WTO</w:t>
      </w:r>
      <w:r>
        <w:rPr>
          <w:rFonts w:hint="eastAsia"/>
          <w:b/>
          <w:bCs/>
          <w:sz w:val="27"/>
          <w:szCs w:val="27"/>
          <w:lang w:val="en-US" w:eastAsia="zh-CN"/>
        </w:rPr>
        <w:t>配额及相关产品</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根据《中国入世议定书》，中国对大米、小麦、棉花、玉米、糖和植物油实施配额。</w:t>
      </w:r>
      <w:r w:rsidRPr="00C36C5F">
        <w:rPr>
          <w:rFonts w:eastAsia="Times New Roman"/>
          <w:lang w:val="en-US" w:eastAsia="zh-CN"/>
        </w:rPr>
        <w:t xml:space="preserve"> </w:t>
      </w:r>
      <w:r>
        <w:rPr>
          <w:rFonts w:hint="eastAsia"/>
          <w:lang w:val="en-US" w:eastAsia="zh-CN"/>
        </w:rPr>
        <w:t>这适用于所有</w:t>
      </w:r>
      <w:r>
        <w:rPr>
          <w:rFonts w:hint="eastAsia"/>
          <w:lang w:val="en-US" w:eastAsia="zh-CN"/>
        </w:rPr>
        <w:t>WTO</w:t>
      </w:r>
      <w:r>
        <w:rPr>
          <w:rFonts w:hint="eastAsia"/>
          <w:lang w:val="en-US" w:eastAsia="zh-CN"/>
        </w:rPr>
        <w:t>成员国，包括澳大利亚。</w:t>
      </w:r>
      <w:r w:rsidRPr="00C36C5F">
        <w:rPr>
          <w:rFonts w:eastAsia="Times New Roman"/>
          <w:lang w:val="en-US" w:eastAsia="zh-CN"/>
        </w:rPr>
        <w:t xml:space="preserve"> </w:t>
      </w:r>
      <w:r>
        <w:rPr>
          <w:rFonts w:hint="eastAsia"/>
          <w:lang w:val="en-US" w:eastAsia="zh-CN"/>
        </w:rPr>
        <w:t>羊毛、大米、小麦、棉花和玉米的配额内关税仅为</w:t>
      </w:r>
      <w:r>
        <w:rPr>
          <w:rFonts w:hint="eastAsia"/>
          <w:lang w:val="en-US" w:eastAsia="zh-CN"/>
        </w:rPr>
        <w:t>1%</w:t>
      </w:r>
      <w:r>
        <w:rPr>
          <w:rFonts w:hint="eastAsia"/>
          <w:lang w:val="en-US" w:eastAsia="zh-CN"/>
        </w:rPr>
        <w:t>；植物油及相关产品的配额内关税为</w:t>
      </w:r>
      <w:r>
        <w:rPr>
          <w:rFonts w:hint="eastAsia"/>
          <w:lang w:val="en-US" w:eastAsia="zh-CN"/>
        </w:rPr>
        <w:t>8%-10%</w:t>
      </w:r>
      <w:r>
        <w:rPr>
          <w:rFonts w:hint="eastAsia"/>
          <w:lang w:val="en-US" w:eastAsia="zh-CN"/>
        </w:rPr>
        <w:t>，糖的配额内关税为</w:t>
      </w:r>
      <w:r>
        <w:rPr>
          <w:rFonts w:hint="eastAsia"/>
          <w:lang w:val="en-US" w:eastAsia="zh-CN"/>
        </w:rPr>
        <w:t>15%</w:t>
      </w:r>
      <w:r>
        <w:rPr>
          <w:rFonts w:hint="eastAsia"/>
          <w:lang w:val="en-US" w:eastAsia="zh-CN"/>
        </w:rPr>
        <w:t>。</w:t>
      </w:r>
      <w:r w:rsidRPr="00C36C5F">
        <w:rPr>
          <w:rFonts w:eastAsia="Times New Roman"/>
          <w:lang w:val="en-US" w:eastAsia="zh-CN"/>
        </w:rPr>
        <w:t xml:space="preserve"> </w:t>
      </w:r>
      <w:r>
        <w:rPr>
          <w:rFonts w:hint="eastAsia"/>
          <w:lang w:val="en-US" w:eastAsia="zh-CN"/>
        </w:rPr>
        <w:t>植物油进口已不再通过配额管理。</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澳大利亚此类产品对华出口按照现有的</w:t>
      </w:r>
      <w:r>
        <w:rPr>
          <w:rFonts w:hint="eastAsia"/>
          <w:lang w:val="en-US" w:eastAsia="zh-CN"/>
        </w:rPr>
        <w:t>WTO</w:t>
      </w:r>
      <w:r>
        <w:rPr>
          <w:rFonts w:hint="eastAsia"/>
          <w:lang w:val="en-US" w:eastAsia="zh-CN"/>
        </w:rPr>
        <w:t>安排进行。</w:t>
      </w:r>
      <w:r w:rsidRPr="00C36C5F">
        <w:rPr>
          <w:rFonts w:eastAsia="Times New Roman"/>
          <w:lang w:val="en-US" w:eastAsia="zh-CN"/>
        </w:rPr>
        <w:t xml:space="preserve"> </w:t>
      </w:r>
      <w:r>
        <w:rPr>
          <w:rFonts w:hint="eastAsia"/>
          <w:lang w:val="en-US" w:eastAsia="zh-CN"/>
        </w:rPr>
        <w:t>鉴于此类产品为重要主食且已享受实质上的免税准入，迄今为止中国未在任何自贸议定书中进一步放开此类产品。</w:t>
      </w:r>
      <w:r w:rsidRPr="00C36C5F">
        <w:rPr>
          <w:rFonts w:eastAsia="Times New Roman"/>
          <w:lang w:val="en-US" w:eastAsia="zh-CN"/>
        </w:rPr>
        <w:t xml:space="preserve"> </w:t>
      </w:r>
      <w:r>
        <w:rPr>
          <w:rFonts w:hint="eastAsia"/>
          <w:lang w:val="en-US" w:eastAsia="zh-CN"/>
        </w:rPr>
        <w:t>因此，中国也未在中澳自贸议定书中向澳大利亚提供优惠待遇。</w:t>
      </w:r>
      <w:r w:rsidRPr="00C36C5F">
        <w:rPr>
          <w:rFonts w:eastAsia="Times New Roman"/>
          <w:lang w:val="en-US" w:eastAsia="zh-CN"/>
        </w:rPr>
        <w:t xml:space="preserve"> </w:t>
      </w:r>
    </w:p>
    <w:p w:rsidR="005B6B22" w:rsidRPr="00C36C5F" w:rsidRDefault="005B6B22" w:rsidP="00574238">
      <w:pPr>
        <w:spacing w:before="100" w:beforeAutospacing="1" w:after="100" w:afterAutospacing="1"/>
        <w:jc w:val="both"/>
        <w:rPr>
          <w:rFonts w:eastAsia="Times New Roman"/>
          <w:lang w:val="en-US" w:eastAsia="zh-CN"/>
        </w:rPr>
      </w:pPr>
      <w:r>
        <w:rPr>
          <w:rFonts w:hint="eastAsia"/>
          <w:lang w:val="en-US" w:eastAsia="zh-CN"/>
        </w:rPr>
        <w:t>但是，中国同意在自贸协定中加入生效三年后的在审核程序，包括对市场准入情况进行回顾审核。</w:t>
      </w:r>
    </w:p>
    <w:p w:rsidR="005B6B22" w:rsidRDefault="005B6B22" w:rsidP="005B6B22">
      <w:pPr>
        <w:ind w:firstLineChars="200" w:firstLine="440"/>
        <w:jc w:val="both"/>
        <w:rPr>
          <w:lang w:val="en-US" w:eastAsia="zh-CN"/>
        </w:rPr>
      </w:pPr>
    </w:p>
    <w:p w:rsidR="005B6B22" w:rsidRDefault="005B6B22" w:rsidP="005B6B22">
      <w:pPr>
        <w:ind w:firstLineChars="200" w:firstLine="440"/>
        <w:jc w:val="both"/>
        <w:rPr>
          <w:lang w:val="en-US" w:eastAsia="zh-CN"/>
        </w:rPr>
      </w:pPr>
    </w:p>
    <w:p w:rsidR="005B6B22" w:rsidRDefault="005B6B22" w:rsidP="005B6B22">
      <w:pPr>
        <w:ind w:firstLineChars="200" w:firstLine="440"/>
        <w:jc w:val="both"/>
        <w:rPr>
          <w:lang w:val="en-US" w:eastAsia="zh-CN"/>
        </w:rPr>
      </w:pPr>
    </w:p>
    <w:p w:rsidR="005B6B22" w:rsidRPr="004C6121" w:rsidRDefault="004C6121" w:rsidP="005B6B22">
      <w:pPr>
        <w:ind w:firstLineChars="200" w:firstLine="440"/>
        <w:jc w:val="both"/>
        <w:rPr>
          <w:i/>
          <w:lang w:val="en-US" w:eastAsia="zh-CN"/>
        </w:rPr>
      </w:pPr>
      <w:r>
        <w:rPr>
          <w:rFonts w:hint="eastAsia"/>
          <w:i/>
          <w:lang w:val="en-US" w:eastAsia="zh-CN"/>
        </w:rPr>
        <w:t>所有统计都是从澳大利亚国家统计局。</w:t>
      </w:r>
      <w:bookmarkStart w:id="0" w:name="_GoBack"/>
      <w:bookmarkEnd w:id="0"/>
    </w:p>
    <w:p w:rsidR="005B6B22" w:rsidRDefault="005B6B22" w:rsidP="005B6B22">
      <w:pPr>
        <w:ind w:firstLineChars="200" w:firstLine="440"/>
        <w:jc w:val="both"/>
        <w:rPr>
          <w:i/>
          <w:lang w:val="en-US" w:eastAsia="zh-CN"/>
        </w:rPr>
      </w:pPr>
      <w:r>
        <w:rPr>
          <w:rFonts w:hint="eastAsia"/>
          <w:i/>
          <w:lang w:val="en-US" w:eastAsia="zh-CN"/>
        </w:rPr>
        <w:t>文中所有币值基于</w:t>
      </w:r>
      <w:r w:rsidR="00EC534E">
        <w:rPr>
          <w:i/>
          <w:lang w:val="en-US" w:eastAsia="zh-CN"/>
        </w:rPr>
        <w:t>1</w:t>
      </w:r>
      <w:r>
        <w:rPr>
          <w:rFonts w:hint="eastAsia"/>
          <w:i/>
          <w:lang w:val="en-US" w:eastAsia="zh-CN"/>
        </w:rPr>
        <w:t>澳元</w:t>
      </w:r>
      <w:r>
        <w:rPr>
          <w:rFonts w:hint="eastAsia"/>
          <w:i/>
          <w:lang w:val="en-US" w:eastAsia="zh-CN"/>
        </w:rPr>
        <w:t xml:space="preserve"> = </w:t>
      </w:r>
      <w:r w:rsidR="00EC534E">
        <w:rPr>
          <w:i/>
          <w:lang w:val="en-US" w:eastAsia="zh-CN"/>
        </w:rPr>
        <w:t>4.7</w:t>
      </w:r>
      <w:r>
        <w:rPr>
          <w:rFonts w:hint="eastAsia"/>
          <w:i/>
          <w:lang w:val="en-US" w:eastAsia="zh-CN"/>
        </w:rPr>
        <w:t>澳元的汇率（</w:t>
      </w:r>
      <w:r w:rsidR="00EC534E">
        <w:rPr>
          <w:i/>
          <w:lang w:val="en-US" w:eastAsia="zh-CN"/>
        </w:rPr>
        <w:t>14/</w:t>
      </w:r>
      <w:r>
        <w:rPr>
          <w:rFonts w:hint="eastAsia"/>
          <w:i/>
          <w:lang w:val="en-US" w:eastAsia="zh-CN"/>
        </w:rPr>
        <w:t>4/15</w:t>
      </w:r>
      <w:r>
        <w:rPr>
          <w:rFonts w:hint="eastAsia"/>
          <w:i/>
          <w:lang w:val="en-US" w:eastAsia="zh-CN"/>
        </w:rPr>
        <w:t>日汇率）。</w:t>
      </w:r>
    </w:p>
    <w:p w:rsidR="005B6B22" w:rsidRDefault="005B6B22" w:rsidP="005B6B22">
      <w:pPr>
        <w:ind w:firstLineChars="200" w:firstLine="440"/>
        <w:jc w:val="both"/>
        <w:rPr>
          <w:i/>
          <w:lang w:val="en-US" w:eastAsia="zh-CN"/>
        </w:rPr>
      </w:pPr>
    </w:p>
    <w:p w:rsidR="005B6B22" w:rsidRPr="006A05E0" w:rsidRDefault="005B6B22" w:rsidP="005B6B22">
      <w:pPr>
        <w:ind w:firstLineChars="200" w:firstLine="440"/>
        <w:jc w:val="both"/>
        <w:rPr>
          <w:i/>
          <w:lang w:val="en-US" w:eastAsia="zh-CN"/>
        </w:rPr>
      </w:pPr>
    </w:p>
    <w:p w:rsidR="00A83D9C" w:rsidRPr="005B6B22" w:rsidRDefault="00A83D9C" w:rsidP="00EC55FB">
      <w:pPr>
        <w:rPr>
          <w:lang w:val="en-US" w:eastAsia="zh-CN"/>
        </w:rPr>
      </w:pPr>
    </w:p>
    <w:sectPr w:rsidR="00A83D9C" w:rsidRPr="005B6B22" w:rsidSect="00942819">
      <w:headerReference w:type="default" r:id="rId9"/>
      <w:footerReference w:type="default" r:id="rId10"/>
      <w:type w:val="continuous"/>
      <w:pgSz w:w="11906" w:h="16838" w:code="9"/>
      <w:pgMar w:top="3119" w:right="851" w:bottom="1247" w:left="851"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AB1" w:rsidRDefault="00E32AB1" w:rsidP="009D7CBF">
      <w:pPr>
        <w:spacing w:after="0" w:line="240" w:lineRule="auto"/>
      </w:pPr>
      <w:r>
        <w:separator/>
      </w:r>
    </w:p>
  </w:endnote>
  <w:endnote w:type="continuationSeparator" w:id="0">
    <w:p w:rsidR="00E32AB1" w:rsidRDefault="00E32AB1" w:rsidP="009D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3D" w:rsidRPr="00A36729" w:rsidRDefault="00CA4E3D" w:rsidP="00A36729">
    <w:pPr>
      <w:spacing w:after="0" w:line="240" w:lineRule="auto"/>
      <w:rPr>
        <w:rFonts w:cs="Arial"/>
        <w:sz w:val="14"/>
        <w:szCs w:val="14"/>
      </w:rPr>
    </w:pPr>
    <w:r w:rsidRPr="00A36729">
      <w:rPr>
        <w:rFonts w:cs="Arial"/>
        <w:sz w:val="14"/>
        <w:szCs w:val="14"/>
      </w:rPr>
      <w:t xml:space="preserve">More information on the </w:t>
    </w:r>
    <w:r>
      <w:rPr>
        <w:rFonts w:cs="Arial"/>
        <w:sz w:val="14"/>
        <w:szCs w:val="14"/>
      </w:rPr>
      <w:t xml:space="preserve">China </w:t>
    </w:r>
    <w:r w:rsidRPr="00A36729">
      <w:rPr>
        <w:rFonts w:cs="Arial"/>
        <w:sz w:val="14"/>
        <w:szCs w:val="14"/>
      </w:rPr>
      <w:t xml:space="preserve">Australia </w:t>
    </w:r>
    <w:r>
      <w:rPr>
        <w:rFonts w:cs="Arial"/>
        <w:sz w:val="14"/>
        <w:szCs w:val="14"/>
      </w:rPr>
      <w:t>Free Trade</w:t>
    </w:r>
    <w:r w:rsidRPr="00A36729">
      <w:rPr>
        <w:rFonts w:cs="Arial"/>
        <w:sz w:val="14"/>
        <w:szCs w:val="14"/>
      </w:rPr>
      <w:t xml:space="preserve"> Agreement is available at</w:t>
    </w:r>
    <w:r>
      <w:rPr>
        <w:rFonts w:cs="Arial"/>
        <w:sz w:val="14"/>
        <w:szCs w:val="14"/>
      </w:rPr>
      <w:t xml:space="preserve"> </w:t>
    </w:r>
    <w:hyperlink r:id="rId1" w:anchor="chafta" w:history="1">
      <w:r w:rsidRPr="00DF4892">
        <w:rPr>
          <w:rStyle w:val="Hyperlink"/>
          <w:rFonts w:cs="Arial"/>
          <w:sz w:val="14"/>
          <w:szCs w:val="14"/>
        </w:rPr>
        <w:t>www.dfat.gov.au/fta/</w:t>
      </w:r>
      <w:r w:rsidRPr="00DF4892">
        <w:rPr>
          <w:rStyle w:val="Hyperlink"/>
          <w:noProof/>
          <w:sz w:val="14"/>
          <w:szCs w:val="14"/>
          <w:lang w:eastAsia="zh-CN"/>
        </w:rPr>
        <w:drawing>
          <wp:anchor distT="0" distB="0" distL="114300" distR="114300" simplePos="0" relativeHeight="251661824" behindDoc="1" locked="0" layoutInCell="1" allowOverlap="1" wp14:anchorId="72FC552C" wp14:editId="555C6D1F">
            <wp:simplePos x="0" y="0"/>
            <wp:positionH relativeFrom="page">
              <wp:posOffset>5328920</wp:posOffset>
            </wp:positionH>
            <wp:positionV relativeFrom="page">
              <wp:posOffset>9901555</wp:posOffset>
            </wp:positionV>
            <wp:extent cx="1972800" cy="529200"/>
            <wp:effectExtent l="0" t="0" r="889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800" cy="529200"/>
                    </a:xfrm>
                    <a:prstGeom prst="rect">
                      <a:avLst/>
                    </a:prstGeom>
                    <a:noFill/>
                  </pic:spPr>
                </pic:pic>
              </a:graphicData>
            </a:graphic>
          </wp:anchor>
        </w:drawing>
      </w:r>
      <w:r w:rsidRPr="00DF4892">
        <w:rPr>
          <w:rStyle w:val="Hyperlink"/>
          <w:rFonts w:cs="Arial"/>
          <w:sz w:val="14"/>
          <w:szCs w:val="14"/>
        </w:rPr>
        <w:t>chafta</w:t>
      </w:r>
    </w:hyperlink>
    <w:r>
      <w:rPr>
        <w:rFonts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AB1" w:rsidRDefault="00E32AB1" w:rsidP="009D7CBF">
      <w:pPr>
        <w:spacing w:after="0" w:line="240" w:lineRule="auto"/>
      </w:pPr>
      <w:r>
        <w:separator/>
      </w:r>
    </w:p>
  </w:footnote>
  <w:footnote w:type="continuationSeparator" w:id="0">
    <w:p w:rsidR="00E32AB1" w:rsidRDefault="00E32AB1" w:rsidP="009D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3D" w:rsidRDefault="00CA4E3D" w:rsidP="000E700D">
    <w:pPr>
      <w:pStyle w:val="Header"/>
      <w:tabs>
        <w:tab w:val="clear" w:pos="4513"/>
        <w:tab w:val="clear" w:pos="9026"/>
        <w:tab w:val="center" w:pos="4536"/>
        <w:tab w:val="right" w:pos="9072"/>
      </w:tabs>
      <w:rPr>
        <w:noProof/>
      </w:rPr>
    </w:pPr>
    <w:r>
      <w:rPr>
        <w:noProof/>
        <w:lang w:eastAsia="zh-CN"/>
      </w:rPr>
      <w:drawing>
        <wp:anchor distT="0" distB="0" distL="114300" distR="114300" simplePos="0" relativeHeight="251663872" behindDoc="1" locked="0" layoutInCell="1" allowOverlap="1" wp14:anchorId="35AFFF28" wp14:editId="3BDC7E98">
          <wp:simplePos x="0" y="0"/>
          <wp:positionH relativeFrom="page">
            <wp:posOffset>0</wp:posOffset>
          </wp:positionH>
          <wp:positionV relativeFrom="page">
            <wp:posOffset>0</wp:posOffset>
          </wp:positionV>
          <wp:extent cx="7012800" cy="164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6565 ChinaFTA WordDoc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2800" cy="1641600"/>
                  </a:xfrm>
                  <a:prstGeom prst="rect">
                    <a:avLst/>
                  </a:prstGeom>
                </pic:spPr>
              </pic:pic>
            </a:graphicData>
          </a:graphic>
          <wp14:sizeRelH relativeFrom="margin">
            <wp14:pctWidth>0</wp14:pctWidth>
          </wp14:sizeRelH>
          <wp14:sizeRelV relativeFrom="margin">
            <wp14:pctHeight>0</wp14:pctHeight>
          </wp14:sizeRelV>
        </wp:anchor>
      </w:drawing>
    </w:r>
  </w:p>
  <w:p w:rsidR="00CA4E3D" w:rsidRDefault="00CA4E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841D10"/>
    <w:lvl w:ilvl="0">
      <w:start w:val="1"/>
      <w:numFmt w:val="decimal"/>
      <w:lvlText w:val="%1."/>
      <w:lvlJc w:val="left"/>
      <w:pPr>
        <w:tabs>
          <w:tab w:val="num" w:pos="1492"/>
        </w:tabs>
        <w:ind w:left="1492" w:hanging="360"/>
      </w:pPr>
    </w:lvl>
  </w:abstractNum>
  <w:abstractNum w:abstractNumId="1">
    <w:nsid w:val="FFFFFF7D"/>
    <w:multiLevelType w:val="singleLevel"/>
    <w:tmpl w:val="AC20B534"/>
    <w:lvl w:ilvl="0">
      <w:start w:val="1"/>
      <w:numFmt w:val="decimal"/>
      <w:lvlText w:val="%1."/>
      <w:lvlJc w:val="left"/>
      <w:pPr>
        <w:tabs>
          <w:tab w:val="num" w:pos="1209"/>
        </w:tabs>
        <w:ind w:left="1209" w:hanging="360"/>
      </w:pPr>
    </w:lvl>
  </w:abstractNum>
  <w:abstractNum w:abstractNumId="2">
    <w:nsid w:val="FFFFFF7E"/>
    <w:multiLevelType w:val="singleLevel"/>
    <w:tmpl w:val="D1C8898E"/>
    <w:lvl w:ilvl="0">
      <w:start w:val="1"/>
      <w:numFmt w:val="decimal"/>
      <w:lvlText w:val="%1."/>
      <w:lvlJc w:val="left"/>
      <w:pPr>
        <w:tabs>
          <w:tab w:val="num" w:pos="926"/>
        </w:tabs>
        <w:ind w:left="926" w:hanging="360"/>
      </w:pPr>
    </w:lvl>
  </w:abstractNum>
  <w:abstractNum w:abstractNumId="3">
    <w:nsid w:val="FFFFFF7F"/>
    <w:multiLevelType w:val="singleLevel"/>
    <w:tmpl w:val="DC08ADD6"/>
    <w:lvl w:ilvl="0">
      <w:start w:val="1"/>
      <w:numFmt w:val="decimal"/>
      <w:lvlText w:val="%1."/>
      <w:lvlJc w:val="left"/>
      <w:pPr>
        <w:tabs>
          <w:tab w:val="num" w:pos="643"/>
        </w:tabs>
        <w:ind w:left="643" w:hanging="360"/>
      </w:pPr>
    </w:lvl>
  </w:abstractNum>
  <w:abstractNum w:abstractNumId="4">
    <w:nsid w:val="FFFFFF80"/>
    <w:multiLevelType w:val="singleLevel"/>
    <w:tmpl w:val="FDA0B0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96C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7E66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00B5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C8E208"/>
    <w:lvl w:ilvl="0">
      <w:start w:val="1"/>
      <w:numFmt w:val="decimal"/>
      <w:pStyle w:val="ListNumber"/>
      <w:lvlText w:val="%1."/>
      <w:lvlJc w:val="left"/>
      <w:pPr>
        <w:tabs>
          <w:tab w:val="num" w:pos="360"/>
        </w:tabs>
        <w:ind w:left="360" w:hanging="360"/>
      </w:pPr>
    </w:lvl>
  </w:abstractNum>
  <w:abstractNum w:abstractNumId="9">
    <w:nsid w:val="FFFFFF89"/>
    <w:multiLevelType w:val="singleLevel"/>
    <w:tmpl w:val="49D27FF0"/>
    <w:lvl w:ilvl="0">
      <w:start w:val="1"/>
      <w:numFmt w:val="bullet"/>
      <w:lvlText w:val=""/>
      <w:lvlJc w:val="left"/>
      <w:pPr>
        <w:tabs>
          <w:tab w:val="num" w:pos="360"/>
        </w:tabs>
        <w:ind w:left="360" w:hanging="360"/>
      </w:pPr>
      <w:rPr>
        <w:rFonts w:ascii="Symbol" w:hAnsi="Symbol" w:hint="default"/>
      </w:rPr>
    </w:lvl>
  </w:abstractNum>
  <w:abstractNum w:abstractNumId="10">
    <w:nsid w:val="05F41C67"/>
    <w:multiLevelType w:val="multilevel"/>
    <w:tmpl w:val="2E54A730"/>
    <w:lvl w:ilvl="0">
      <w:start w:val="1"/>
      <w:numFmt w:val="bullet"/>
      <w:lvlText w:val=""/>
      <w:lvlJc w:val="left"/>
      <w:pPr>
        <w:tabs>
          <w:tab w:val="num" w:pos="567"/>
        </w:tabs>
        <w:ind w:left="567" w:hanging="567"/>
      </w:pPr>
      <w:rPr>
        <w:rFonts w:ascii="Symbol" w:hAnsi="Symbol" w:hint="default"/>
        <w:sz w:val="32"/>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1">
    <w:nsid w:val="099A0423"/>
    <w:multiLevelType w:val="multilevel"/>
    <w:tmpl w:val="DEF61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C73230"/>
    <w:multiLevelType w:val="multilevel"/>
    <w:tmpl w:val="2FD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AF64B1"/>
    <w:multiLevelType w:val="hybridMultilevel"/>
    <w:tmpl w:val="E7762886"/>
    <w:lvl w:ilvl="0" w:tplc="F1028064">
      <w:start w:val="2"/>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nsid w:val="0FF56510"/>
    <w:multiLevelType w:val="multilevel"/>
    <w:tmpl w:val="BE9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DE560F"/>
    <w:multiLevelType w:val="hybridMultilevel"/>
    <w:tmpl w:val="77A47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4802D11"/>
    <w:multiLevelType w:val="hybridMultilevel"/>
    <w:tmpl w:val="6B32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FFD5C15"/>
    <w:multiLevelType w:val="multilevel"/>
    <w:tmpl w:val="A4A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0D4C64"/>
    <w:multiLevelType w:val="multilevel"/>
    <w:tmpl w:val="C46A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881BF0"/>
    <w:multiLevelType w:val="hybridMultilevel"/>
    <w:tmpl w:val="C96E3F14"/>
    <w:lvl w:ilvl="0" w:tplc="EE80412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124C9A"/>
    <w:multiLevelType w:val="hybridMultilevel"/>
    <w:tmpl w:val="F04E6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9C64C45"/>
    <w:multiLevelType w:val="hybridMultilevel"/>
    <w:tmpl w:val="75189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B494D30"/>
    <w:multiLevelType w:val="hybridMultilevel"/>
    <w:tmpl w:val="D90A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DE4AD4"/>
    <w:multiLevelType w:val="multilevel"/>
    <w:tmpl w:val="71BEE7E8"/>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24">
    <w:nsid w:val="3B3F2AD4"/>
    <w:multiLevelType w:val="hybridMultilevel"/>
    <w:tmpl w:val="903256AC"/>
    <w:lvl w:ilvl="0" w:tplc="2070ABAE">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5">
    <w:nsid w:val="40570425"/>
    <w:multiLevelType w:val="multilevel"/>
    <w:tmpl w:val="435C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B01663"/>
    <w:multiLevelType w:val="hybridMultilevel"/>
    <w:tmpl w:val="1EBEB396"/>
    <w:lvl w:ilvl="0" w:tplc="941208DE">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3374C63"/>
    <w:multiLevelType w:val="hybridMultilevel"/>
    <w:tmpl w:val="8E1EB496"/>
    <w:lvl w:ilvl="0" w:tplc="1F8A773C">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8">
    <w:nsid w:val="439021D7"/>
    <w:multiLevelType w:val="hybridMultilevel"/>
    <w:tmpl w:val="CB1225FE"/>
    <w:lvl w:ilvl="0" w:tplc="1A8CCB8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8BC27C2"/>
    <w:multiLevelType w:val="hybridMultilevel"/>
    <w:tmpl w:val="017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781F38"/>
    <w:multiLevelType w:val="hybridMultilevel"/>
    <w:tmpl w:val="DF2412C4"/>
    <w:lvl w:ilvl="0" w:tplc="0C090001">
      <w:start w:val="1"/>
      <w:numFmt w:val="bullet"/>
      <w:lvlText w:val=""/>
      <w:lvlJc w:val="left"/>
      <w:pPr>
        <w:ind w:left="-212" w:hanging="360"/>
      </w:pPr>
      <w:rPr>
        <w:rFonts w:ascii="Symbol" w:hAnsi="Symbol" w:hint="default"/>
      </w:rPr>
    </w:lvl>
    <w:lvl w:ilvl="1" w:tplc="FC0AC722">
      <w:start w:val="1"/>
      <w:numFmt w:val="bullet"/>
      <w:lvlText w:val="-"/>
      <w:lvlJc w:val="left"/>
      <w:pPr>
        <w:ind w:left="508" w:hanging="360"/>
      </w:pPr>
      <w:rPr>
        <w:rFonts w:ascii="Courier New" w:hAnsi="Courier New" w:hint="default"/>
      </w:rPr>
    </w:lvl>
    <w:lvl w:ilvl="2" w:tplc="0C090005" w:tentative="1">
      <w:start w:val="1"/>
      <w:numFmt w:val="bullet"/>
      <w:lvlText w:val=""/>
      <w:lvlJc w:val="left"/>
      <w:pPr>
        <w:ind w:left="1228" w:hanging="360"/>
      </w:pPr>
      <w:rPr>
        <w:rFonts w:ascii="Wingdings" w:hAnsi="Wingdings" w:hint="default"/>
      </w:rPr>
    </w:lvl>
    <w:lvl w:ilvl="3" w:tplc="0C090001" w:tentative="1">
      <w:start w:val="1"/>
      <w:numFmt w:val="bullet"/>
      <w:lvlText w:val=""/>
      <w:lvlJc w:val="left"/>
      <w:pPr>
        <w:ind w:left="1948" w:hanging="360"/>
      </w:pPr>
      <w:rPr>
        <w:rFonts w:ascii="Symbol" w:hAnsi="Symbol" w:hint="default"/>
      </w:rPr>
    </w:lvl>
    <w:lvl w:ilvl="4" w:tplc="0C090003" w:tentative="1">
      <w:start w:val="1"/>
      <w:numFmt w:val="bullet"/>
      <w:lvlText w:val="o"/>
      <w:lvlJc w:val="left"/>
      <w:pPr>
        <w:ind w:left="2668" w:hanging="360"/>
      </w:pPr>
      <w:rPr>
        <w:rFonts w:ascii="Courier New" w:hAnsi="Courier New" w:cs="Courier New" w:hint="default"/>
      </w:rPr>
    </w:lvl>
    <w:lvl w:ilvl="5" w:tplc="0C090005" w:tentative="1">
      <w:start w:val="1"/>
      <w:numFmt w:val="bullet"/>
      <w:lvlText w:val=""/>
      <w:lvlJc w:val="left"/>
      <w:pPr>
        <w:ind w:left="3388" w:hanging="360"/>
      </w:pPr>
      <w:rPr>
        <w:rFonts w:ascii="Wingdings" w:hAnsi="Wingdings" w:hint="default"/>
      </w:rPr>
    </w:lvl>
    <w:lvl w:ilvl="6" w:tplc="0C090001" w:tentative="1">
      <w:start w:val="1"/>
      <w:numFmt w:val="bullet"/>
      <w:lvlText w:val=""/>
      <w:lvlJc w:val="left"/>
      <w:pPr>
        <w:ind w:left="4108" w:hanging="360"/>
      </w:pPr>
      <w:rPr>
        <w:rFonts w:ascii="Symbol" w:hAnsi="Symbol" w:hint="default"/>
      </w:rPr>
    </w:lvl>
    <w:lvl w:ilvl="7" w:tplc="0C090003" w:tentative="1">
      <w:start w:val="1"/>
      <w:numFmt w:val="bullet"/>
      <w:lvlText w:val="o"/>
      <w:lvlJc w:val="left"/>
      <w:pPr>
        <w:ind w:left="4828" w:hanging="360"/>
      </w:pPr>
      <w:rPr>
        <w:rFonts w:ascii="Courier New" w:hAnsi="Courier New" w:cs="Courier New" w:hint="default"/>
      </w:rPr>
    </w:lvl>
    <w:lvl w:ilvl="8" w:tplc="0C090005" w:tentative="1">
      <w:start w:val="1"/>
      <w:numFmt w:val="bullet"/>
      <w:lvlText w:val=""/>
      <w:lvlJc w:val="left"/>
      <w:pPr>
        <w:ind w:left="5548" w:hanging="360"/>
      </w:pPr>
      <w:rPr>
        <w:rFonts w:ascii="Wingdings" w:hAnsi="Wingdings" w:hint="default"/>
      </w:rPr>
    </w:lvl>
  </w:abstractNum>
  <w:abstractNum w:abstractNumId="31">
    <w:nsid w:val="4F9B2D7C"/>
    <w:multiLevelType w:val="multilevel"/>
    <w:tmpl w:val="5002CF2E"/>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32">
    <w:nsid w:val="50B87C28"/>
    <w:multiLevelType w:val="multilevel"/>
    <w:tmpl w:val="9A72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090C3F"/>
    <w:multiLevelType w:val="multilevel"/>
    <w:tmpl w:val="D812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BA3651"/>
    <w:multiLevelType w:val="hybridMultilevel"/>
    <w:tmpl w:val="175C6A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5183B67"/>
    <w:multiLevelType w:val="multilevel"/>
    <w:tmpl w:val="447A7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3D4860"/>
    <w:multiLevelType w:val="hybridMultilevel"/>
    <w:tmpl w:val="B5BC9C36"/>
    <w:lvl w:ilvl="0" w:tplc="F20448BC">
      <w:start w:val="1"/>
      <w:numFmt w:val="bullet"/>
      <w:pStyle w:val="ListParagraph2"/>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7">
    <w:nsid w:val="5F1E41A3"/>
    <w:multiLevelType w:val="hybridMultilevel"/>
    <w:tmpl w:val="850CC668"/>
    <w:lvl w:ilvl="0" w:tplc="8B2EDB4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6AEE7FC4"/>
    <w:multiLevelType w:val="multilevel"/>
    <w:tmpl w:val="AB36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8C2027"/>
    <w:multiLevelType w:val="hybridMultilevel"/>
    <w:tmpl w:val="2096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425B87"/>
    <w:multiLevelType w:val="multilevel"/>
    <w:tmpl w:val="18606262"/>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41">
    <w:nsid w:val="745A7BCC"/>
    <w:multiLevelType w:val="hybridMultilevel"/>
    <w:tmpl w:val="2EBAF630"/>
    <w:lvl w:ilvl="0" w:tplc="2070ABAE">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2">
    <w:nsid w:val="7B374D0D"/>
    <w:multiLevelType w:val="multilevel"/>
    <w:tmpl w:val="71D0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A0CE6"/>
    <w:multiLevelType w:val="multilevel"/>
    <w:tmpl w:val="2E54A730"/>
    <w:lvl w:ilvl="0">
      <w:start w:val="1"/>
      <w:numFmt w:val="bullet"/>
      <w:lvlText w:val=""/>
      <w:lvlJc w:val="left"/>
      <w:pPr>
        <w:tabs>
          <w:tab w:val="num" w:pos="567"/>
        </w:tabs>
        <w:ind w:left="567" w:hanging="567"/>
      </w:pPr>
      <w:rPr>
        <w:rFonts w:ascii="Symbol" w:hAnsi="Symbol" w:hint="default"/>
        <w:sz w:val="32"/>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abstractNumId w:val="10"/>
  </w:num>
  <w:num w:numId="2">
    <w:abstractNumId w:val="43"/>
  </w:num>
  <w:num w:numId="3">
    <w:abstractNumId w:val="29"/>
  </w:num>
  <w:num w:numId="4">
    <w:abstractNumId w:val="27"/>
  </w:num>
  <w:num w:numId="5">
    <w:abstractNumId w:val="23"/>
  </w:num>
  <w:num w:numId="6">
    <w:abstractNumId w:val="21"/>
  </w:num>
  <w:num w:numId="7">
    <w:abstractNumId w:val="19"/>
  </w:num>
  <w:num w:numId="8">
    <w:abstractNumId w:val="3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22"/>
  </w:num>
  <w:num w:numId="21">
    <w:abstractNumId w:val="28"/>
  </w:num>
  <w:num w:numId="22">
    <w:abstractNumId w:val="37"/>
  </w:num>
  <w:num w:numId="23">
    <w:abstractNumId w:val="37"/>
  </w:num>
  <w:num w:numId="24">
    <w:abstractNumId w:val="37"/>
  </w:num>
  <w:num w:numId="25">
    <w:abstractNumId w:val="37"/>
  </w:num>
  <w:num w:numId="26">
    <w:abstractNumId w:val="37"/>
  </w:num>
  <w:num w:numId="27">
    <w:abstractNumId w:val="37"/>
  </w:num>
  <w:num w:numId="28">
    <w:abstractNumId w:val="31"/>
  </w:num>
  <w:num w:numId="29">
    <w:abstractNumId w:val="40"/>
  </w:num>
  <w:num w:numId="30">
    <w:abstractNumId w:val="26"/>
  </w:num>
  <w:num w:numId="31">
    <w:abstractNumId w:val="34"/>
  </w:num>
  <w:num w:numId="32">
    <w:abstractNumId w:val="13"/>
  </w:num>
  <w:num w:numId="33">
    <w:abstractNumId w:val="30"/>
  </w:num>
  <w:num w:numId="34">
    <w:abstractNumId w:val="41"/>
  </w:num>
  <w:num w:numId="35">
    <w:abstractNumId w:val="24"/>
  </w:num>
  <w:num w:numId="36">
    <w:abstractNumId w:val="39"/>
  </w:num>
  <w:num w:numId="37">
    <w:abstractNumId w:val="20"/>
  </w:num>
  <w:num w:numId="38">
    <w:abstractNumId w:val="15"/>
  </w:num>
  <w:num w:numId="39">
    <w:abstractNumId w:val="16"/>
  </w:num>
  <w:num w:numId="40">
    <w:abstractNumId w:val="12"/>
  </w:num>
  <w:num w:numId="41">
    <w:abstractNumId w:val="18"/>
  </w:num>
  <w:num w:numId="42">
    <w:abstractNumId w:val="17"/>
  </w:num>
  <w:num w:numId="43">
    <w:abstractNumId w:val="38"/>
  </w:num>
  <w:num w:numId="44">
    <w:abstractNumId w:val="33"/>
  </w:num>
  <w:num w:numId="45">
    <w:abstractNumId w:val="11"/>
  </w:num>
  <w:num w:numId="46">
    <w:abstractNumId w:val="25"/>
  </w:num>
  <w:num w:numId="47">
    <w:abstractNumId w:val="32"/>
  </w:num>
  <w:num w:numId="48">
    <w:abstractNumId w:val="35"/>
  </w:num>
  <w:num w:numId="49">
    <w:abstractNumId w:val="14"/>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3D"/>
    <w:rsid w:val="0002001F"/>
    <w:rsid w:val="00034007"/>
    <w:rsid w:val="00061A72"/>
    <w:rsid w:val="0006767D"/>
    <w:rsid w:val="00071FFA"/>
    <w:rsid w:val="000A5EED"/>
    <w:rsid w:val="000B7376"/>
    <w:rsid w:val="000C6EFD"/>
    <w:rsid w:val="000E03BB"/>
    <w:rsid w:val="000E4B2B"/>
    <w:rsid w:val="000E700D"/>
    <w:rsid w:val="000E7AD0"/>
    <w:rsid w:val="00143A3D"/>
    <w:rsid w:val="00153CDC"/>
    <w:rsid w:val="0018274D"/>
    <w:rsid w:val="00186DA0"/>
    <w:rsid w:val="00191BC1"/>
    <w:rsid w:val="00195792"/>
    <w:rsid w:val="001F3835"/>
    <w:rsid w:val="00236EFB"/>
    <w:rsid w:val="0025209F"/>
    <w:rsid w:val="00261FDE"/>
    <w:rsid w:val="00270E91"/>
    <w:rsid w:val="00274F4E"/>
    <w:rsid w:val="00282542"/>
    <w:rsid w:val="002B0CE8"/>
    <w:rsid w:val="002B5579"/>
    <w:rsid w:val="002C2B21"/>
    <w:rsid w:val="002C30FB"/>
    <w:rsid w:val="002E6FCA"/>
    <w:rsid w:val="00344A74"/>
    <w:rsid w:val="00355188"/>
    <w:rsid w:val="003572C7"/>
    <w:rsid w:val="00396CC8"/>
    <w:rsid w:val="003B6ACA"/>
    <w:rsid w:val="003B7B17"/>
    <w:rsid w:val="003F7D27"/>
    <w:rsid w:val="00413E3B"/>
    <w:rsid w:val="00416AD9"/>
    <w:rsid w:val="00416DA9"/>
    <w:rsid w:val="004213DA"/>
    <w:rsid w:val="00453CC2"/>
    <w:rsid w:val="00457089"/>
    <w:rsid w:val="004B0543"/>
    <w:rsid w:val="004B21B4"/>
    <w:rsid w:val="004C6121"/>
    <w:rsid w:val="004F121D"/>
    <w:rsid w:val="00503170"/>
    <w:rsid w:val="00517B84"/>
    <w:rsid w:val="00525058"/>
    <w:rsid w:val="00536998"/>
    <w:rsid w:val="00536F47"/>
    <w:rsid w:val="00542D2C"/>
    <w:rsid w:val="00544A89"/>
    <w:rsid w:val="00557CAC"/>
    <w:rsid w:val="00574238"/>
    <w:rsid w:val="00576924"/>
    <w:rsid w:val="0058483D"/>
    <w:rsid w:val="005B2375"/>
    <w:rsid w:val="005B6B22"/>
    <w:rsid w:val="005C3D38"/>
    <w:rsid w:val="005E7BED"/>
    <w:rsid w:val="00606F78"/>
    <w:rsid w:val="0061058D"/>
    <w:rsid w:val="00614E2E"/>
    <w:rsid w:val="00666218"/>
    <w:rsid w:val="00670787"/>
    <w:rsid w:val="00696A8F"/>
    <w:rsid w:val="006C1CA5"/>
    <w:rsid w:val="00702CF5"/>
    <w:rsid w:val="00717A02"/>
    <w:rsid w:val="00740D4C"/>
    <w:rsid w:val="0075222E"/>
    <w:rsid w:val="00782231"/>
    <w:rsid w:val="007A4DFC"/>
    <w:rsid w:val="007F5ADA"/>
    <w:rsid w:val="00824BFB"/>
    <w:rsid w:val="00825892"/>
    <w:rsid w:val="0082656D"/>
    <w:rsid w:val="0083137B"/>
    <w:rsid w:val="00840425"/>
    <w:rsid w:val="00841D6F"/>
    <w:rsid w:val="0085554B"/>
    <w:rsid w:val="00867168"/>
    <w:rsid w:val="008A5E95"/>
    <w:rsid w:val="008C3867"/>
    <w:rsid w:val="008C46E8"/>
    <w:rsid w:val="008E1DB4"/>
    <w:rsid w:val="008E7095"/>
    <w:rsid w:val="009007A1"/>
    <w:rsid w:val="00911D03"/>
    <w:rsid w:val="00913F38"/>
    <w:rsid w:val="0092458E"/>
    <w:rsid w:val="00942819"/>
    <w:rsid w:val="00942FF9"/>
    <w:rsid w:val="00952ED4"/>
    <w:rsid w:val="00983E53"/>
    <w:rsid w:val="009A4B7D"/>
    <w:rsid w:val="009D62D6"/>
    <w:rsid w:val="009D7CBF"/>
    <w:rsid w:val="00A14383"/>
    <w:rsid w:val="00A326E3"/>
    <w:rsid w:val="00A36729"/>
    <w:rsid w:val="00A51182"/>
    <w:rsid w:val="00A605D4"/>
    <w:rsid w:val="00A63BFB"/>
    <w:rsid w:val="00A652AF"/>
    <w:rsid w:val="00A71070"/>
    <w:rsid w:val="00A83D9C"/>
    <w:rsid w:val="00A96A9F"/>
    <w:rsid w:val="00A97EE1"/>
    <w:rsid w:val="00AA1474"/>
    <w:rsid w:val="00AA1F5D"/>
    <w:rsid w:val="00AD2402"/>
    <w:rsid w:val="00B01D34"/>
    <w:rsid w:val="00B45080"/>
    <w:rsid w:val="00B4617C"/>
    <w:rsid w:val="00B62778"/>
    <w:rsid w:val="00B75BD2"/>
    <w:rsid w:val="00BB5D71"/>
    <w:rsid w:val="00C06885"/>
    <w:rsid w:val="00C17DEB"/>
    <w:rsid w:val="00C207BA"/>
    <w:rsid w:val="00C5592D"/>
    <w:rsid w:val="00C62478"/>
    <w:rsid w:val="00C63A5F"/>
    <w:rsid w:val="00CA4E3D"/>
    <w:rsid w:val="00CC361D"/>
    <w:rsid w:val="00D03DA8"/>
    <w:rsid w:val="00D26593"/>
    <w:rsid w:val="00D32D51"/>
    <w:rsid w:val="00D5634C"/>
    <w:rsid w:val="00D64185"/>
    <w:rsid w:val="00D660EF"/>
    <w:rsid w:val="00D70474"/>
    <w:rsid w:val="00DA0FDF"/>
    <w:rsid w:val="00DB45DE"/>
    <w:rsid w:val="00E309AA"/>
    <w:rsid w:val="00E32AB1"/>
    <w:rsid w:val="00E32E33"/>
    <w:rsid w:val="00E4675E"/>
    <w:rsid w:val="00E5396D"/>
    <w:rsid w:val="00E56060"/>
    <w:rsid w:val="00E717D8"/>
    <w:rsid w:val="00E80B17"/>
    <w:rsid w:val="00EB05C2"/>
    <w:rsid w:val="00EB56E3"/>
    <w:rsid w:val="00EC534E"/>
    <w:rsid w:val="00EC55FB"/>
    <w:rsid w:val="00EC7B79"/>
    <w:rsid w:val="00EE3C3A"/>
    <w:rsid w:val="00F02015"/>
    <w:rsid w:val="00F27087"/>
    <w:rsid w:val="00F55D3D"/>
    <w:rsid w:val="00F6032B"/>
    <w:rsid w:val="00F612D4"/>
    <w:rsid w:val="00F66C80"/>
    <w:rsid w:val="00F74D76"/>
    <w:rsid w:val="00F93A6C"/>
    <w:rsid w:val="00FB23D2"/>
    <w:rsid w:val="00FE3D8D"/>
    <w:rsid w:val="00FF56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Number" w:qFormat="1"/>
    <w:lsdException w:name="Hyperlink" w:uiPriority="99"/>
    <w:lsdException w:name="Emphasis" w:uiPriority="20"/>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4F4E"/>
    <w:pPr>
      <w:spacing w:after="200" w:line="276" w:lineRule="auto"/>
    </w:pPr>
    <w:rPr>
      <w:rFonts w:ascii="Arial" w:eastAsiaTheme="minorEastAsia" w:hAnsi="Arial" w:cstheme="minorBidi"/>
      <w:sz w:val="22"/>
    </w:rPr>
  </w:style>
  <w:style w:type="paragraph" w:styleId="Heading1">
    <w:name w:val="heading 1"/>
    <w:basedOn w:val="Normal"/>
    <w:next w:val="Normal"/>
    <w:link w:val="Heading1Char"/>
    <w:qFormat/>
    <w:rsid w:val="000E700D"/>
    <w:pPr>
      <w:keepNext/>
      <w:keepLines/>
      <w:spacing w:after="360"/>
      <w:outlineLvl w:val="0"/>
    </w:pPr>
    <w:rPr>
      <w:rFonts w:eastAsiaTheme="majorEastAsia" w:cstheme="majorBidi"/>
      <w:b/>
      <w:bCs/>
      <w:caps/>
      <w:color w:val="E35205"/>
      <w:sz w:val="28"/>
      <w:szCs w:val="28"/>
    </w:rPr>
  </w:style>
  <w:style w:type="paragraph" w:styleId="Heading2">
    <w:name w:val="heading 2"/>
    <w:basedOn w:val="Normal"/>
    <w:next w:val="Normal"/>
    <w:link w:val="Heading2Char"/>
    <w:unhideWhenUsed/>
    <w:qFormat/>
    <w:rsid w:val="000E700D"/>
    <w:pPr>
      <w:keepNext/>
      <w:keepLines/>
      <w:spacing w:before="240" w:after="0"/>
      <w:outlineLvl w:val="1"/>
    </w:pPr>
    <w:rPr>
      <w:rFonts w:eastAsiaTheme="majorEastAsia" w:cstheme="majorBidi"/>
      <w:b/>
      <w:bCs/>
      <w:caps/>
      <w:color w:val="E35205"/>
      <w:szCs w:val="26"/>
    </w:rPr>
  </w:style>
  <w:style w:type="paragraph" w:styleId="Heading3">
    <w:name w:val="heading 3"/>
    <w:basedOn w:val="Normal"/>
    <w:next w:val="Normal"/>
    <w:link w:val="Heading3Char"/>
    <w:unhideWhenUsed/>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D7CBF"/>
    <w:rPr>
      <w:rFonts w:ascii="Tahoma" w:hAnsi="Tahoma" w:cs="Tahoma"/>
      <w:sz w:val="16"/>
      <w:szCs w:val="16"/>
    </w:rPr>
  </w:style>
  <w:style w:type="character" w:customStyle="1" w:styleId="BalloonTextChar">
    <w:name w:val="Balloon Text Char"/>
    <w:basedOn w:val="DefaultParagraphFont"/>
    <w:link w:val="BalloonText"/>
    <w:rsid w:val="009D7CBF"/>
    <w:rPr>
      <w:rFonts w:ascii="Tahoma" w:hAnsi="Tahoma" w:cs="Tahoma"/>
      <w:sz w:val="16"/>
      <w:szCs w:val="16"/>
      <w:lang w:eastAsia="en-US"/>
    </w:rPr>
  </w:style>
  <w:style w:type="paragraph" w:styleId="Header">
    <w:name w:val="header"/>
    <w:basedOn w:val="Normal"/>
    <w:link w:val="HeaderChar"/>
    <w:rsid w:val="009D7CBF"/>
    <w:pPr>
      <w:tabs>
        <w:tab w:val="center" w:pos="4513"/>
        <w:tab w:val="right" w:pos="9026"/>
      </w:tabs>
    </w:pPr>
  </w:style>
  <w:style w:type="character" w:customStyle="1" w:styleId="HeaderChar">
    <w:name w:val="Header Char"/>
    <w:basedOn w:val="DefaultParagraphFont"/>
    <w:link w:val="Header"/>
    <w:rsid w:val="009D7CBF"/>
    <w:rPr>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rsid w:val="009D7CBF"/>
    <w:rPr>
      <w:sz w:val="24"/>
      <w:szCs w:val="24"/>
      <w:lang w:eastAsia="en-US"/>
    </w:rPr>
  </w:style>
  <w:style w:type="paragraph" w:styleId="ListParagraph">
    <w:name w:val="List Paragraph"/>
    <w:basedOn w:val="Normal"/>
    <w:uiPriority w:val="34"/>
    <w:qFormat/>
    <w:rsid w:val="00274F4E"/>
    <w:pPr>
      <w:numPr>
        <w:numId w:val="8"/>
      </w:numPr>
      <w:tabs>
        <w:tab w:val="left" w:pos="714"/>
      </w:tabs>
      <w:ind w:left="357" w:hanging="357"/>
      <w:contextualSpacing/>
    </w:pPr>
  </w:style>
  <w:style w:type="character" w:styleId="Hyperlink">
    <w:name w:val="Hyperlink"/>
    <w:basedOn w:val="DefaultParagraphFont"/>
    <w:uiPriority w:val="99"/>
    <w:unhideWhenUsed/>
    <w:rsid w:val="000C6EFD"/>
    <w:rPr>
      <w:color w:val="0000FF" w:themeColor="hyperlink"/>
      <w:u w:val="single"/>
    </w:rPr>
  </w:style>
  <w:style w:type="character" w:styleId="Emphasis">
    <w:name w:val="Emphasis"/>
    <w:uiPriority w:val="20"/>
    <w:rsid w:val="000C6EFD"/>
    <w:rPr>
      <w:caps/>
      <w:color w:val="243F60" w:themeColor="accent1" w:themeShade="7F"/>
      <w:spacing w:val="5"/>
    </w:rPr>
  </w:style>
  <w:style w:type="character" w:customStyle="1" w:styleId="Heading1Char">
    <w:name w:val="Heading 1 Char"/>
    <w:basedOn w:val="DefaultParagraphFont"/>
    <w:link w:val="Heading1"/>
    <w:rsid w:val="000E700D"/>
    <w:rPr>
      <w:rFonts w:ascii="Arial" w:eastAsiaTheme="majorEastAsia" w:hAnsi="Arial" w:cstheme="majorBidi"/>
      <w:b/>
      <w:bCs/>
      <w:caps/>
      <w:color w:val="E35205"/>
      <w:sz w:val="28"/>
      <w:szCs w:val="28"/>
    </w:rPr>
  </w:style>
  <w:style w:type="character" w:styleId="FollowedHyperlink">
    <w:name w:val="FollowedHyperlink"/>
    <w:basedOn w:val="DefaultParagraphFont"/>
    <w:rsid w:val="00717A02"/>
    <w:rPr>
      <w:color w:val="800080" w:themeColor="followedHyperlink"/>
      <w:u w:val="single"/>
    </w:rPr>
  </w:style>
  <w:style w:type="character" w:customStyle="1" w:styleId="Heading2Char">
    <w:name w:val="Heading 2 Char"/>
    <w:basedOn w:val="DefaultParagraphFont"/>
    <w:link w:val="Heading2"/>
    <w:rsid w:val="000E700D"/>
    <w:rPr>
      <w:rFonts w:ascii="Arial" w:eastAsiaTheme="majorEastAsia" w:hAnsi="Arial" w:cstheme="majorBidi"/>
      <w:b/>
      <w:bCs/>
      <w:caps/>
      <w:color w:val="E35205"/>
      <w:sz w:val="22"/>
      <w:szCs w:val="26"/>
    </w:rPr>
  </w:style>
  <w:style w:type="table" w:styleId="TableGrid">
    <w:name w:val="Table Grid"/>
    <w:basedOn w:val="TableNormal"/>
    <w:uiPriority w:val="59"/>
    <w:rsid w:val="000B7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AA1F5D"/>
    <w:pPr>
      <w:spacing w:before="80" w:after="80"/>
    </w:pPr>
    <w:rPr>
      <w:sz w:val="18"/>
      <w:lang w:val="en-US" w:eastAsia="en-US"/>
    </w:rPr>
  </w:style>
  <w:style w:type="paragraph" w:customStyle="1" w:styleId="Tableheadiing">
    <w:name w:val="Table headiing"/>
    <w:basedOn w:val="Tabletext"/>
    <w:qFormat/>
    <w:rsid w:val="00AA1F5D"/>
    <w:rPr>
      <w:b/>
    </w:rPr>
  </w:style>
  <w:style w:type="paragraph" w:customStyle="1" w:styleId="ListParagraph2">
    <w:name w:val="List Paragraph 2"/>
    <w:basedOn w:val="ListParagraph"/>
    <w:next w:val="Normal"/>
    <w:qFormat/>
    <w:rsid w:val="00274F4E"/>
    <w:pPr>
      <w:numPr>
        <w:numId w:val="19"/>
      </w:numPr>
      <w:ind w:left="714" w:hanging="357"/>
    </w:pPr>
    <w:rPr>
      <w:lang w:val="en-US"/>
    </w:rPr>
  </w:style>
  <w:style w:type="character" w:customStyle="1" w:styleId="Heading3Char">
    <w:name w:val="Heading 3 Char"/>
    <w:basedOn w:val="DefaultParagraphFont"/>
    <w:link w:val="Heading3"/>
    <w:rsid w:val="00274F4E"/>
    <w:rPr>
      <w:rFonts w:ascii="Arial" w:eastAsiaTheme="minorEastAsia" w:hAnsi="Arial" w:cstheme="minorBidi"/>
      <w:i/>
      <w:color w:val="E35205"/>
      <w:sz w:val="22"/>
    </w:rPr>
  </w:style>
  <w:style w:type="paragraph" w:styleId="CommentText">
    <w:name w:val="annotation text"/>
    <w:basedOn w:val="Normal"/>
    <w:link w:val="CommentTextChar"/>
    <w:rsid w:val="00CA4E3D"/>
    <w:pPr>
      <w:spacing w:line="240" w:lineRule="auto"/>
    </w:pPr>
    <w:rPr>
      <w:sz w:val="20"/>
    </w:rPr>
  </w:style>
  <w:style w:type="character" w:customStyle="1" w:styleId="CommentTextChar">
    <w:name w:val="Comment Text Char"/>
    <w:basedOn w:val="DefaultParagraphFont"/>
    <w:link w:val="CommentText"/>
    <w:rsid w:val="00CA4E3D"/>
    <w:rPr>
      <w:rFonts w:ascii="Arial" w:eastAsiaTheme="minorEastAsia" w:hAnsi="Arial" w:cstheme="minorBidi"/>
    </w:rPr>
  </w:style>
  <w:style w:type="character" w:styleId="CommentReference">
    <w:name w:val="annotation reference"/>
    <w:basedOn w:val="DefaultParagraphFont"/>
    <w:rsid w:val="00CA4E3D"/>
    <w:rPr>
      <w:sz w:val="16"/>
      <w:szCs w:val="16"/>
    </w:rPr>
  </w:style>
  <w:style w:type="paragraph" w:styleId="FootnoteText">
    <w:name w:val="footnote text"/>
    <w:basedOn w:val="Normal"/>
    <w:link w:val="FootnoteTextChar"/>
    <w:uiPriority w:val="99"/>
    <w:unhideWhenUsed/>
    <w:rsid w:val="00C62478"/>
    <w:pPr>
      <w:spacing w:after="0" w:line="240" w:lineRule="auto"/>
    </w:pPr>
    <w:rPr>
      <w:color w:val="000000" w:themeColor="text1"/>
      <w:sz w:val="16"/>
      <w:lang w:val="en-US" w:eastAsia="en-US"/>
    </w:rPr>
  </w:style>
  <w:style w:type="character" w:customStyle="1" w:styleId="FootnoteTextChar">
    <w:name w:val="Footnote Text Char"/>
    <w:basedOn w:val="DefaultParagraphFont"/>
    <w:link w:val="FootnoteText"/>
    <w:uiPriority w:val="99"/>
    <w:rsid w:val="00C62478"/>
    <w:rPr>
      <w:rFonts w:ascii="Arial" w:eastAsiaTheme="minorEastAsia" w:hAnsi="Arial" w:cstheme="minorBidi"/>
      <w:color w:val="000000" w:themeColor="text1"/>
      <w:sz w:val="16"/>
      <w:lang w:val="en-US" w:eastAsia="en-US"/>
    </w:rPr>
  </w:style>
  <w:style w:type="character" w:styleId="FootnoteReference">
    <w:name w:val="footnote reference"/>
    <w:basedOn w:val="DefaultParagraphFont"/>
    <w:uiPriority w:val="99"/>
    <w:unhideWhenUsed/>
    <w:rsid w:val="008C3867"/>
    <w:rPr>
      <w:rFonts w:ascii="Arial" w:hAnsi="Arial"/>
      <w:sz w:val="18"/>
      <w:vertAlign w:val="superscript"/>
    </w:rPr>
  </w:style>
  <w:style w:type="paragraph" w:styleId="ListNumber">
    <w:name w:val="List Number"/>
    <w:basedOn w:val="ListParagraph"/>
    <w:qFormat/>
    <w:rsid w:val="00B01D34"/>
    <w:pPr>
      <w:numPr>
        <w:numId w:val="14"/>
      </w:numPr>
      <w:ind w:left="357" w:hanging="357"/>
    </w:pPr>
  </w:style>
  <w:style w:type="paragraph" w:styleId="CommentSubject">
    <w:name w:val="annotation subject"/>
    <w:basedOn w:val="CommentText"/>
    <w:next w:val="CommentText"/>
    <w:link w:val="CommentSubjectChar"/>
    <w:rsid w:val="00186DA0"/>
    <w:rPr>
      <w:b/>
      <w:bCs/>
    </w:rPr>
  </w:style>
  <w:style w:type="character" w:customStyle="1" w:styleId="CommentSubjectChar">
    <w:name w:val="Comment Subject Char"/>
    <w:basedOn w:val="CommentTextChar"/>
    <w:link w:val="CommentSubject"/>
    <w:rsid w:val="00186DA0"/>
    <w:rPr>
      <w:rFonts w:ascii="Arial" w:eastAsiaTheme="minorEastAsia" w:hAnsi="Arial" w:cstheme="minorBidi"/>
      <w:b/>
      <w:bCs/>
    </w:rPr>
  </w:style>
  <w:style w:type="paragraph" w:styleId="Revision">
    <w:name w:val="Revision"/>
    <w:hidden/>
    <w:uiPriority w:val="99"/>
    <w:semiHidden/>
    <w:rsid w:val="00186DA0"/>
    <w:rPr>
      <w:rFonts w:ascii="Arial" w:eastAsiaTheme="minorEastAsia" w:hAnsi="Arial"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Number" w:qFormat="1"/>
    <w:lsdException w:name="Hyperlink" w:uiPriority="99"/>
    <w:lsdException w:name="Emphasis" w:uiPriority="20"/>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4F4E"/>
    <w:pPr>
      <w:spacing w:after="200" w:line="276" w:lineRule="auto"/>
    </w:pPr>
    <w:rPr>
      <w:rFonts w:ascii="Arial" w:eastAsiaTheme="minorEastAsia" w:hAnsi="Arial" w:cstheme="minorBidi"/>
      <w:sz w:val="22"/>
    </w:rPr>
  </w:style>
  <w:style w:type="paragraph" w:styleId="Heading1">
    <w:name w:val="heading 1"/>
    <w:basedOn w:val="Normal"/>
    <w:next w:val="Normal"/>
    <w:link w:val="Heading1Char"/>
    <w:qFormat/>
    <w:rsid w:val="000E700D"/>
    <w:pPr>
      <w:keepNext/>
      <w:keepLines/>
      <w:spacing w:after="360"/>
      <w:outlineLvl w:val="0"/>
    </w:pPr>
    <w:rPr>
      <w:rFonts w:eastAsiaTheme="majorEastAsia" w:cstheme="majorBidi"/>
      <w:b/>
      <w:bCs/>
      <w:caps/>
      <w:color w:val="E35205"/>
      <w:sz w:val="28"/>
      <w:szCs w:val="28"/>
    </w:rPr>
  </w:style>
  <w:style w:type="paragraph" w:styleId="Heading2">
    <w:name w:val="heading 2"/>
    <w:basedOn w:val="Normal"/>
    <w:next w:val="Normal"/>
    <w:link w:val="Heading2Char"/>
    <w:unhideWhenUsed/>
    <w:qFormat/>
    <w:rsid w:val="000E700D"/>
    <w:pPr>
      <w:keepNext/>
      <w:keepLines/>
      <w:spacing w:before="240" w:after="0"/>
      <w:outlineLvl w:val="1"/>
    </w:pPr>
    <w:rPr>
      <w:rFonts w:eastAsiaTheme="majorEastAsia" w:cstheme="majorBidi"/>
      <w:b/>
      <w:bCs/>
      <w:caps/>
      <w:color w:val="E35205"/>
      <w:szCs w:val="26"/>
    </w:rPr>
  </w:style>
  <w:style w:type="paragraph" w:styleId="Heading3">
    <w:name w:val="heading 3"/>
    <w:basedOn w:val="Normal"/>
    <w:next w:val="Normal"/>
    <w:link w:val="Heading3Char"/>
    <w:unhideWhenUsed/>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D7CBF"/>
    <w:rPr>
      <w:rFonts w:ascii="Tahoma" w:hAnsi="Tahoma" w:cs="Tahoma"/>
      <w:sz w:val="16"/>
      <w:szCs w:val="16"/>
    </w:rPr>
  </w:style>
  <w:style w:type="character" w:customStyle="1" w:styleId="BalloonTextChar">
    <w:name w:val="Balloon Text Char"/>
    <w:basedOn w:val="DefaultParagraphFont"/>
    <w:link w:val="BalloonText"/>
    <w:rsid w:val="009D7CBF"/>
    <w:rPr>
      <w:rFonts w:ascii="Tahoma" w:hAnsi="Tahoma" w:cs="Tahoma"/>
      <w:sz w:val="16"/>
      <w:szCs w:val="16"/>
      <w:lang w:eastAsia="en-US"/>
    </w:rPr>
  </w:style>
  <w:style w:type="paragraph" w:styleId="Header">
    <w:name w:val="header"/>
    <w:basedOn w:val="Normal"/>
    <w:link w:val="HeaderChar"/>
    <w:rsid w:val="009D7CBF"/>
    <w:pPr>
      <w:tabs>
        <w:tab w:val="center" w:pos="4513"/>
        <w:tab w:val="right" w:pos="9026"/>
      </w:tabs>
    </w:pPr>
  </w:style>
  <w:style w:type="character" w:customStyle="1" w:styleId="HeaderChar">
    <w:name w:val="Header Char"/>
    <w:basedOn w:val="DefaultParagraphFont"/>
    <w:link w:val="Header"/>
    <w:rsid w:val="009D7CBF"/>
    <w:rPr>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rsid w:val="009D7CBF"/>
    <w:rPr>
      <w:sz w:val="24"/>
      <w:szCs w:val="24"/>
      <w:lang w:eastAsia="en-US"/>
    </w:rPr>
  </w:style>
  <w:style w:type="paragraph" w:styleId="ListParagraph">
    <w:name w:val="List Paragraph"/>
    <w:basedOn w:val="Normal"/>
    <w:uiPriority w:val="34"/>
    <w:qFormat/>
    <w:rsid w:val="00274F4E"/>
    <w:pPr>
      <w:numPr>
        <w:numId w:val="8"/>
      </w:numPr>
      <w:tabs>
        <w:tab w:val="left" w:pos="714"/>
      </w:tabs>
      <w:ind w:left="357" w:hanging="357"/>
      <w:contextualSpacing/>
    </w:pPr>
  </w:style>
  <w:style w:type="character" w:styleId="Hyperlink">
    <w:name w:val="Hyperlink"/>
    <w:basedOn w:val="DefaultParagraphFont"/>
    <w:uiPriority w:val="99"/>
    <w:unhideWhenUsed/>
    <w:rsid w:val="000C6EFD"/>
    <w:rPr>
      <w:color w:val="0000FF" w:themeColor="hyperlink"/>
      <w:u w:val="single"/>
    </w:rPr>
  </w:style>
  <w:style w:type="character" w:styleId="Emphasis">
    <w:name w:val="Emphasis"/>
    <w:uiPriority w:val="20"/>
    <w:rsid w:val="000C6EFD"/>
    <w:rPr>
      <w:caps/>
      <w:color w:val="243F60" w:themeColor="accent1" w:themeShade="7F"/>
      <w:spacing w:val="5"/>
    </w:rPr>
  </w:style>
  <w:style w:type="character" w:customStyle="1" w:styleId="Heading1Char">
    <w:name w:val="Heading 1 Char"/>
    <w:basedOn w:val="DefaultParagraphFont"/>
    <w:link w:val="Heading1"/>
    <w:rsid w:val="000E700D"/>
    <w:rPr>
      <w:rFonts w:ascii="Arial" w:eastAsiaTheme="majorEastAsia" w:hAnsi="Arial" w:cstheme="majorBidi"/>
      <w:b/>
      <w:bCs/>
      <w:caps/>
      <w:color w:val="E35205"/>
      <w:sz w:val="28"/>
      <w:szCs w:val="28"/>
    </w:rPr>
  </w:style>
  <w:style w:type="character" w:styleId="FollowedHyperlink">
    <w:name w:val="FollowedHyperlink"/>
    <w:basedOn w:val="DefaultParagraphFont"/>
    <w:rsid w:val="00717A02"/>
    <w:rPr>
      <w:color w:val="800080" w:themeColor="followedHyperlink"/>
      <w:u w:val="single"/>
    </w:rPr>
  </w:style>
  <w:style w:type="character" w:customStyle="1" w:styleId="Heading2Char">
    <w:name w:val="Heading 2 Char"/>
    <w:basedOn w:val="DefaultParagraphFont"/>
    <w:link w:val="Heading2"/>
    <w:rsid w:val="000E700D"/>
    <w:rPr>
      <w:rFonts w:ascii="Arial" w:eastAsiaTheme="majorEastAsia" w:hAnsi="Arial" w:cstheme="majorBidi"/>
      <w:b/>
      <w:bCs/>
      <w:caps/>
      <w:color w:val="E35205"/>
      <w:sz w:val="22"/>
      <w:szCs w:val="26"/>
    </w:rPr>
  </w:style>
  <w:style w:type="table" w:styleId="TableGrid">
    <w:name w:val="Table Grid"/>
    <w:basedOn w:val="TableNormal"/>
    <w:uiPriority w:val="59"/>
    <w:rsid w:val="000B7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AA1F5D"/>
    <w:pPr>
      <w:spacing w:before="80" w:after="80"/>
    </w:pPr>
    <w:rPr>
      <w:sz w:val="18"/>
      <w:lang w:val="en-US" w:eastAsia="en-US"/>
    </w:rPr>
  </w:style>
  <w:style w:type="paragraph" w:customStyle="1" w:styleId="Tableheadiing">
    <w:name w:val="Table headiing"/>
    <w:basedOn w:val="Tabletext"/>
    <w:qFormat/>
    <w:rsid w:val="00AA1F5D"/>
    <w:rPr>
      <w:b/>
    </w:rPr>
  </w:style>
  <w:style w:type="paragraph" w:customStyle="1" w:styleId="ListParagraph2">
    <w:name w:val="List Paragraph 2"/>
    <w:basedOn w:val="ListParagraph"/>
    <w:next w:val="Normal"/>
    <w:qFormat/>
    <w:rsid w:val="00274F4E"/>
    <w:pPr>
      <w:numPr>
        <w:numId w:val="19"/>
      </w:numPr>
      <w:ind w:left="714" w:hanging="357"/>
    </w:pPr>
    <w:rPr>
      <w:lang w:val="en-US"/>
    </w:rPr>
  </w:style>
  <w:style w:type="character" w:customStyle="1" w:styleId="Heading3Char">
    <w:name w:val="Heading 3 Char"/>
    <w:basedOn w:val="DefaultParagraphFont"/>
    <w:link w:val="Heading3"/>
    <w:rsid w:val="00274F4E"/>
    <w:rPr>
      <w:rFonts w:ascii="Arial" w:eastAsiaTheme="minorEastAsia" w:hAnsi="Arial" w:cstheme="minorBidi"/>
      <w:i/>
      <w:color w:val="E35205"/>
      <w:sz w:val="22"/>
    </w:rPr>
  </w:style>
  <w:style w:type="paragraph" w:styleId="CommentText">
    <w:name w:val="annotation text"/>
    <w:basedOn w:val="Normal"/>
    <w:link w:val="CommentTextChar"/>
    <w:rsid w:val="00CA4E3D"/>
    <w:pPr>
      <w:spacing w:line="240" w:lineRule="auto"/>
    </w:pPr>
    <w:rPr>
      <w:sz w:val="20"/>
    </w:rPr>
  </w:style>
  <w:style w:type="character" w:customStyle="1" w:styleId="CommentTextChar">
    <w:name w:val="Comment Text Char"/>
    <w:basedOn w:val="DefaultParagraphFont"/>
    <w:link w:val="CommentText"/>
    <w:rsid w:val="00CA4E3D"/>
    <w:rPr>
      <w:rFonts w:ascii="Arial" w:eastAsiaTheme="minorEastAsia" w:hAnsi="Arial" w:cstheme="minorBidi"/>
    </w:rPr>
  </w:style>
  <w:style w:type="character" w:styleId="CommentReference">
    <w:name w:val="annotation reference"/>
    <w:basedOn w:val="DefaultParagraphFont"/>
    <w:rsid w:val="00CA4E3D"/>
    <w:rPr>
      <w:sz w:val="16"/>
      <w:szCs w:val="16"/>
    </w:rPr>
  </w:style>
  <w:style w:type="paragraph" w:styleId="FootnoteText">
    <w:name w:val="footnote text"/>
    <w:basedOn w:val="Normal"/>
    <w:link w:val="FootnoteTextChar"/>
    <w:uiPriority w:val="99"/>
    <w:unhideWhenUsed/>
    <w:rsid w:val="00C62478"/>
    <w:pPr>
      <w:spacing w:after="0" w:line="240" w:lineRule="auto"/>
    </w:pPr>
    <w:rPr>
      <w:color w:val="000000" w:themeColor="text1"/>
      <w:sz w:val="16"/>
      <w:lang w:val="en-US" w:eastAsia="en-US"/>
    </w:rPr>
  </w:style>
  <w:style w:type="character" w:customStyle="1" w:styleId="FootnoteTextChar">
    <w:name w:val="Footnote Text Char"/>
    <w:basedOn w:val="DefaultParagraphFont"/>
    <w:link w:val="FootnoteText"/>
    <w:uiPriority w:val="99"/>
    <w:rsid w:val="00C62478"/>
    <w:rPr>
      <w:rFonts w:ascii="Arial" w:eastAsiaTheme="minorEastAsia" w:hAnsi="Arial" w:cstheme="minorBidi"/>
      <w:color w:val="000000" w:themeColor="text1"/>
      <w:sz w:val="16"/>
      <w:lang w:val="en-US" w:eastAsia="en-US"/>
    </w:rPr>
  </w:style>
  <w:style w:type="character" w:styleId="FootnoteReference">
    <w:name w:val="footnote reference"/>
    <w:basedOn w:val="DefaultParagraphFont"/>
    <w:uiPriority w:val="99"/>
    <w:unhideWhenUsed/>
    <w:rsid w:val="008C3867"/>
    <w:rPr>
      <w:rFonts w:ascii="Arial" w:hAnsi="Arial"/>
      <w:sz w:val="18"/>
      <w:vertAlign w:val="superscript"/>
    </w:rPr>
  </w:style>
  <w:style w:type="paragraph" w:styleId="ListNumber">
    <w:name w:val="List Number"/>
    <w:basedOn w:val="ListParagraph"/>
    <w:qFormat/>
    <w:rsid w:val="00B01D34"/>
    <w:pPr>
      <w:numPr>
        <w:numId w:val="14"/>
      </w:numPr>
      <w:ind w:left="357" w:hanging="357"/>
    </w:pPr>
  </w:style>
  <w:style w:type="paragraph" w:styleId="CommentSubject">
    <w:name w:val="annotation subject"/>
    <w:basedOn w:val="CommentText"/>
    <w:next w:val="CommentText"/>
    <w:link w:val="CommentSubjectChar"/>
    <w:rsid w:val="00186DA0"/>
    <w:rPr>
      <w:b/>
      <w:bCs/>
    </w:rPr>
  </w:style>
  <w:style w:type="character" w:customStyle="1" w:styleId="CommentSubjectChar">
    <w:name w:val="Comment Subject Char"/>
    <w:basedOn w:val="CommentTextChar"/>
    <w:link w:val="CommentSubject"/>
    <w:rsid w:val="00186DA0"/>
    <w:rPr>
      <w:rFonts w:ascii="Arial" w:eastAsiaTheme="minorEastAsia" w:hAnsi="Arial" w:cstheme="minorBidi"/>
      <w:b/>
      <w:bCs/>
    </w:rPr>
  </w:style>
  <w:style w:type="paragraph" w:styleId="Revision">
    <w:name w:val="Revision"/>
    <w:hidden/>
    <w:uiPriority w:val="99"/>
    <w:semiHidden/>
    <w:rsid w:val="00186DA0"/>
    <w:rPr>
      <w:rFonts w:ascii="Arial" w:eastAsiaTheme="minorEastAsia" w:hAnsi="Arial"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83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fat.gov.au/f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A16A4-F9E7-4911-8234-558E5218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F4EB9E0C</Template>
  <TotalTime>0</TotalTime>
  <Pages>6</Pages>
  <Words>3410</Words>
  <Characters>3898</Characters>
  <Application>Microsoft Office Word</Application>
  <DocSecurity>0</DocSecurity>
  <Lines>149</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2015-04-15T08:03:00Z</dcterms:created>
  <dcterms:modified xsi:type="dcterms:W3CDTF">2015-04-15T08:03:00Z</dcterms:modified>
</cp:coreProperties>
</file>